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BC" w:rsidRPr="00014D88" w:rsidRDefault="00FE593F" w:rsidP="002B2EB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t xml:space="preserve">Part 2A of Form ADV:  </w:t>
      </w:r>
      <w:r w:rsidR="00A64808" w:rsidRPr="00014D88">
        <w:rPr>
          <w:rFonts w:ascii="Futura" w:hAnsi="Futura"/>
          <w:sz w:val="40"/>
          <w:szCs w:val="40"/>
        </w:rPr>
        <w:t>Firm</w:t>
      </w:r>
      <w:r w:rsidRPr="00014D88">
        <w:rPr>
          <w:rFonts w:ascii="Futura" w:hAnsi="Futura"/>
          <w:sz w:val="40"/>
          <w:szCs w:val="40"/>
        </w:rPr>
        <w:t xml:space="preserve"> Brochure</w:t>
      </w:r>
    </w:p>
    <w:p w:rsidR="002B2EBC" w:rsidRPr="00014D88" w:rsidRDefault="002B2EBC" w:rsidP="002B2EB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20"/>
          <w:szCs w:val="20"/>
        </w:rPr>
      </w:pPr>
    </w:p>
    <w:p w:rsidR="002B2EBC" w:rsidRPr="00014D88" w:rsidRDefault="002B2EBC" w:rsidP="002B2EB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t>Item 1</w:t>
      </w:r>
      <w:r w:rsidR="00767DE3" w:rsidRPr="00014D88">
        <w:rPr>
          <w:rFonts w:ascii="Futura" w:hAnsi="Futura"/>
          <w:sz w:val="40"/>
          <w:szCs w:val="40"/>
        </w:rPr>
        <w:t>.</w:t>
      </w:r>
      <w:r w:rsidR="00F0497B" w:rsidRPr="00014D88">
        <w:rPr>
          <w:rFonts w:ascii="Futura" w:hAnsi="Futura"/>
          <w:sz w:val="40"/>
          <w:szCs w:val="40"/>
        </w:rPr>
        <w:t xml:space="preserve">  </w:t>
      </w:r>
      <w:r w:rsidRPr="00014D88">
        <w:rPr>
          <w:rFonts w:ascii="Futura" w:hAnsi="Futura"/>
          <w:sz w:val="40"/>
          <w:szCs w:val="40"/>
        </w:rPr>
        <w:t>Cover Page</w:t>
      </w:r>
    </w:p>
    <w:p w:rsidR="002B2EBC" w:rsidRPr="00014D88" w:rsidRDefault="002B2EBC" w:rsidP="002B2EBC">
      <w:pPr>
        <w:jc w:val="center"/>
        <w:rPr>
          <w:rFonts w:ascii="Futura" w:hAnsi="Futura"/>
          <w:sz w:val="20"/>
          <w:szCs w:val="20"/>
        </w:rPr>
      </w:pPr>
    </w:p>
    <w:p w:rsidR="002B2EBC" w:rsidRPr="00014D88" w:rsidRDefault="002B2EBC" w:rsidP="00FE593F">
      <w:pPr>
        <w:rPr>
          <w:rFonts w:ascii="Futura" w:hAnsi="Futura"/>
          <w:sz w:val="20"/>
          <w:szCs w:val="20"/>
        </w:rPr>
      </w:pPr>
    </w:p>
    <w:p w:rsidR="00767DE3" w:rsidRPr="00014D88" w:rsidRDefault="00767DE3" w:rsidP="00FE593F">
      <w:pPr>
        <w:rPr>
          <w:rFonts w:ascii="Futura" w:hAnsi="Futura"/>
          <w:sz w:val="20"/>
          <w:szCs w:val="20"/>
        </w:rPr>
      </w:pPr>
    </w:p>
    <w:p w:rsidR="00B77DB5" w:rsidRPr="00014D88" w:rsidRDefault="00B77DB5" w:rsidP="00FE593F">
      <w:pPr>
        <w:rPr>
          <w:rFonts w:ascii="Futura" w:hAnsi="Futura"/>
          <w:sz w:val="20"/>
          <w:szCs w:val="20"/>
        </w:rPr>
      </w:pPr>
    </w:p>
    <w:p w:rsidR="00767DE3" w:rsidRPr="00014D88" w:rsidRDefault="00767DE3" w:rsidP="00FE593F">
      <w:pPr>
        <w:rPr>
          <w:rFonts w:ascii="Futura" w:hAnsi="Futura"/>
          <w:sz w:val="20"/>
          <w:szCs w:val="20"/>
        </w:rPr>
      </w:pPr>
    </w:p>
    <w:p w:rsidR="00767DE3" w:rsidRPr="00014D88" w:rsidRDefault="00767DE3" w:rsidP="00FE593F">
      <w:pPr>
        <w:rPr>
          <w:rFonts w:ascii="Futura" w:hAnsi="Futura"/>
          <w:sz w:val="20"/>
          <w:szCs w:val="20"/>
        </w:rPr>
      </w:pPr>
    </w:p>
    <w:p w:rsidR="00FE593F" w:rsidRPr="00014D88" w:rsidRDefault="00A64808" w:rsidP="00FE593F">
      <w:pPr>
        <w:jc w:val="center"/>
        <w:rPr>
          <w:rFonts w:ascii="Futura" w:hAnsi="Futura"/>
          <w:smallCaps/>
          <w:sz w:val="40"/>
          <w:szCs w:val="40"/>
        </w:rPr>
      </w:pPr>
      <w:r w:rsidRPr="00014D88">
        <w:rPr>
          <w:rFonts w:ascii="Futura" w:hAnsi="Futura"/>
          <w:smallCaps/>
          <w:sz w:val="40"/>
          <w:szCs w:val="40"/>
        </w:rPr>
        <w:t>Lederer &amp; Associates</w:t>
      </w:r>
      <w:r w:rsidR="00FE593F" w:rsidRPr="00014D88">
        <w:rPr>
          <w:rFonts w:ascii="Futura" w:hAnsi="Futura"/>
          <w:smallCaps/>
          <w:sz w:val="40"/>
          <w:szCs w:val="40"/>
        </w:rPr>
        <w:t xml:space="preserve"> Investment Counsel</w:t>
      </w:r>
    </w:p>
    <w:p w:rsidR="00FE593F" w:rsidRPr="00014D88" w:rsidRDefault="00FE593F" w:rsidP="00FE593F">
      <w:pPr>
        <w:jc w:val="center"/>
        <w:rPr>
          <w:rFonts w:ascii="Futura" w:hAnsi="Futura"/>
          <w:smallCaps/>
          <w:sz w:val="40"/>
          <w:szCs w:val="40"/>
        </w:rPr>
      </w:pPr>
      <w:r w:rsidRPr="00014D88">
        <w:rPr>
          <w:rFonts w:ascii="Futura" w:hAnsi="Futura"/>
          <w:smallCaps/>
          <w:sz w:val="40"/>
          <w:szCs w:val="40"/>
        </w:rPr>
        <w:t xml:space="preserve">111 </w:t>
      </w:r>
      <w:r w:rsidR="000E0F9F" w:rsidRPr="00014D88">
        <w:rPr>
          <w:rFonts w:ascii="Futura" w:hAnsi="Futura"/>
          <w:smallCaps/>
          <w:sz w:val="40"/>
          <w:szCs w:val="40"/>
        </w:rPr>
        <w:t>We</w:t>
      </w:r>
      <w:r w:rsidRPr="00014D88">
        <w:rPr>
          <w:rFonts w:ascii="Futura" w:hAnsi="Futura"/>
          <w:smallCaps/>
          <w:sz w:val="40"/>
          <w:szCs w:val="40"/>
        </w:rPr>
        <w:t>st Ocean Boulevard, Suite 1350</w:t>
      </w:r>
    </w:p>
    <w:p w:rsidR="00FE593F" w:rsidRPr="00014D88" w:rsidRDefault="00FE593F" w:rsidP="00FE593F">
      <w:pPr>
        <w:jc w:val="center"/>
        <w:rPr>
          <w:rFonts w:ascii="Futura" w:hAnsi="Futura"/>
          <w:smallCaps/>
          <w:sz w:val="40"/>
          <w:szCs w:val="40"/>
        </w:rPr>
      </w:pPr>
      <w:r w:rsidRPr="00014D88">
        <w:rPr>
          <w:rFonts w:ascii="Futura" w:hAnsi="Futura"/>
          <w:smallCaps/>
          <w:sz w:val="40"/>
          <w:szCs w:val="40"/>
        </w:rPr>
        <w:t>Long Beach, California  90802</w:t>
      </w:r>
    </w:p>
    <w:p w:rsidR="00FE593F" w:rsidRPr="00014D88" w:rsidRDefault="00FE593F" w:rsidP="00FE593F">
      <w:pPr>
        <w:jc w:val="center"/>
        <w:rPr>
          <w:rFonts w:ascii="Futura" w:hAnsi="Futura"/>
          <w:sz w:val="40"/>
          <w:szCs w:val="40"/>
        </w:rPr>
      </w:pPr>
    </w:p>
    <w:p w:rsidR="00FE593F" w:rsidRPr="00014D88" w:rsidRDefault="00FE593F" w:rsidP="00FE593F">
      <w:pPr>
        <w:jc w:val="center"/>
        <w:rPr>
          <w:rFonts w:ascii="Futura" w:hAnsi="Futura"/>
          <w:sz w:val="40"/>
          <w:szCs w:val="40"/>
        </w:rPr>
      </w:pPr>
      <w:r w:rsidRPr="00014D88">
        <w:rPr>
          <w:rFonts w:ascii="Futura" w:hAnsi="Futura"/>
          <w:smallCaps/>
          <w:sz w:val="40"/>
          <w:szCs w:val="40"/>
        </w:rPr>
        <w:t>Tel:</w:t>
      </w:r>
      <w:r w:rsidR="00F0497B" w:rsidRPr="00014D88">
        <w:rPr>
          <w:rFonts w:ascii="Futura" w:hAnsi="Futura"/>
          <w:sz w:val="40"/>
          <w:szCs w:val="40"/>
        </w:rPr>
        <w:t xml:space="preserve">  </w:t>
      </w:r>
      <w:r w:rsidRPr="00014D88">
        <w:rPr>
          <w:rFonts w:ascii="Futura" w:hAnsi="Futura"/>
          <w:sz w:val="40"/>
          <w:szCs w:val="40"/>
        </w:rPr>
        <w:t>(562) 495-2350</w:t>
      </w:r>
    </w:p>
    <w:p w:rsidR="00FE593F" w:rsidRPr="00014D88" w:rsidRDefault="00F0497B" w:rsidP="00FE593F">
      <w:pPr>
        <w:jc w:val="center"/>
        <w:rPr>
          <w:rFonts w:ascii="Futura" w:hAnsi="Futura"/>
          <w:sz w:val="40"/>
          <w:szCs w:val="40"/>
        </w:rPr>
      </w:pPr>
      <w:r w:rsidRPr="00B90692">
        <w:rPr>
          <w:rFonts w:ascii="Futura" w:hAnsi="Futura"/>
          <w:smallCaps/>
          <w:sz w:val="40"/>
          <w:szCs w:val="40"/>
        </w:rPr>
        <w:t>Fax</w:t>
      </w:r>
      <w:r w:rsidRPr="00014D88">
        <w:rPr>
          <w:rFonts w:ascii="Futura" w:hAnsi="Futura"/>
          <w:sz w:val="40"/>
          <w:szCs w:val="40"/>
        </w:rPr>
        <w:t xml:space="preserve">: </w:t>
      </w:r>
      <w:r w:rsidR="00FE593F" w:rsidRPr="00014D88">
        <w:rPr>
          <w:rFonts w:ascii="Futura" w:hAnsi="Futura"/>
          <w:sz w:val="40"/>
          <w:szCs w:val="40"/>
        </w:rPr>
        <w:t>(562) 495-2006</w:t>
      </w:r>
    </w:p>
    <w:p w:rsidR="00FE593F" w:rsidRPr="00014D88" w:rsidRDefault="00B2059A" w:rsidP="00FE593F">
      <w:pPr>
        <w:jc w:val="center"/>
        <w:rPr>
          <w:rFonts w:ascii="Futura" w:hAnsi="Futura"/>
          <w:sz w:val="40"/>
          <w:szCs w:val="40"/>
        </w:rPr>
      </w:pPr>
      <w:hyperlink r:id="rId8" w:history="1">
        <w:r w:rsidR="00FE593F" w:rsidRPr="00014D88">
          <w:rPr>
            <w:rStyle w:val="Hyperlink"/>
            <w:rFonts w:ascii="Futura" w:hAnsi="Futura"/>
            <w:color w:val="auto"/>
            <w:sz w:val="40"/>
            <w:szCs w:val="40"/>
            <w:u w:val="none"/>
          </w:rPr>
          <w:t>www.lederer-associates.com</w:t>
        </w:r>
      </w:hyperlink>
    </w:p>
    <w:p w:rsidR="00FE593F" w:rsidRPr="00014D88" w:rsidRDefault="00FE593F" w:rsidP="00FE593F">
      <w:pPr>
        <w:rPr>
          <w:rFonts w:ascii="Futura" w:hAnsi="Futura"/>
          <w:sz w:val="40"/>
          <w:szCs w:val="40"/>
        </w:rPr>
      </w:pPr>
    </w:p>
    <w:p w:rsidR="00FE593F" w:rsidRPr="00014D88" w:rsidRDefault="00DA25FF" w:rsidP="00FE593F">
      <w:pPr>
        <w:jc w:val="center"/>
        <w:rPr>
          <w:rFonts w:ascii="Futura" w:hAnsi="Futura"/>
          <w:sz w:val="20"/>
          <w:szCs w:val="20"/>
        </w:rPr>
      </w:pPr>
      <w:r>
        <w:rPr>
          <w:rFonts w:ascii="Futura" w:hAnsi="Futura"/>
          <w:sz w:val="40"/>
          <w:szCs w:val="40"/>
        </w:rPr>
        <w:t>November 30, 2012</w:t>
      </w:r>
    </w:p>
    <w:p w:rsidR="00767DE3" w:rsidRPr="00014D88" w:rsidRDefault="00767DE3">
      <w:pPr>
        <w:rPr>
          <w:rFonts w:ascii="Futura" w:hAnsi="Futura"/>
          <w:sz w:val="22"/>
          <w:szCs w:val="22"/>
        </w:rPr>
      </w:pPr>
    </w:p>
    <w:p w:rsidR="00767DE3" w:rsidRPr="00014D88" w:rsidRDefault="00767DE3">
      <w:pPr>
        <w:rPr>
          <w:rFonts w:ascii="Futura" w:hAnsi="Futura"/>
          <w:sz w:val="22"/>
          <w:szCs w:val="22"/>
        </w:rPr>
      </w:pPr>
    </w:p>
    <w:p w:rsidR="00767DE3" w:rsidRPr="00014D88" w:rsidRDefault="00767DE3">
      <w:pPr>
        <w:rPr>
          <w:rFonts w:ascii="Futura" w:hAnsi="Futura"/>
          <w:sz w:val="22"/>
          <w:szCs w:val="22"/>
        </w:rPr>
      </w:pPr>
    </w:p>
    <w:p w:rsidR="00767DE3" w:rsidRPr="00014D88" w:rsidRDefault="00767DE3">
      <w:pPr>
        <w:rPr>
          <w:rFonts w:ascii="Futura" w:hAnsi="Futura"/>
          <w:sz w:val="22"/>
          <w:szCs w:val="22"/>
        </w:rPr>
      </w:pPr>
    </w:p>
    <w:p w:rsidR="00FE593F" w:rsidRPr="00014D88" w:rsidRDefault="00767DE3">
      <w:pPr>
        <w:rPr>
          <w:rFonts w:ascii="Futura" w:hAnsi="Futura"/>
          <w:sz w:val="22"/>
          <w:szCs w:val="22"/>
        </w:rPr>
      </w:pPr>
      <w:r w:rsidRPr="00014D88">
        <w:rPr>
          <w:rFonts w:ascii="Futura" w:hAnsi="Futura"/>
          <w:noProof/>
          <w:sz w:val="22"/>
          <w:szCs w:val="22"/>
        </w:rPr>
        <mc:AlternateContent>
          <mc:Choice Requires="wps">
            <w:drawing>
              <wp:anchor distT="0" distB="0" distL="114300" distR="114300" simplePos="0" relativeHeight="251659264" behindDoc="1" locked="0" layoutInCell="1" allowOverlap="1" wp14:anchorId="522C13DE" wp14:editId="000309FD">
                <wp:simplePos x="0" y="0"/>
                <wp:positionH relativeFrom="column">
                  <wp:posOffset>-85725</wp:posOffset>
                </wp:positionH>
                <wp:positionV relativeFrom="paragraph">
                  <wp:posOffset>92710</wp:posOffset>
                </wp:positionV>
                <wp:extent cx="6108192" cy="2231136"/>
                <wp:effectExtent l="0" t="0" r="26035" b="17145"/>
                <wp:wrapNone/>
                <wp:docPr id="2" name="Rectangle 2"/>
                <wp:cNvGraphicFramePr/>
                <a:graphic xmlns:a="http://schemas.openxmlformats.org/drawingml/2006/main">
                  <a:graphicData uri="http://schemas.microsoft.com/office/word/2010/wordprocessingShape">
                    <wps:wsp>
                      <wps:cNvSpPr/>
                      <wps:spPr>
                        <a:xfrm>
                          <a:off x="0" y="0"/>
                          <a:ext cx="6108192" cy="2231136"/>
                        </a:xfrm>
                        <a:prstGeom prst="rect">
                          <a:avLst/>
                        </a:prstGeom>
                        <a:solidFill>
                          <a:schemeClr val="bg1">
                            <a:lumMod val="85000"/>
                            <a:alpha val="41000"/>
                          </a:schemeClr>
                        </a:solidFill>
                        <a:ln w="15875">
                          <a:solidFill>
                            <a:srgbClr val="5113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5F6DA" id="Rectangle 2" o:spid="_x0000_s1026" style="position:absolute;margin-left:-6.75pt;margin-top:7.3pt;width:480.95pt;height:17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" fillcolor="#d8d8d8 [2732]" strokecolor="#511327" strokeweight="1.25pt">
                <v:fill opacity="26985f"/>
              </v:rect>
            </w:pict>
          </mc:Fallback>
        </mc:AlternateContent>
      </w:r>
    </w:p>
    <w:p w:rsidR="00FE593F" w:rsidRPr="00014D88" w:rsidRDefault="00767DE3" w:rsidP="00213748">
      <w:pPr>
        <w:jc w:val="both"/>
        <w:rPr>
          <w:rFonts w:ascii="Futura" w:hAnsi="Futura"/>
          <w:sz w:val="22"/>
          <w:szCs w:val="22"/>
        </w:rPr>
      </w:pPr>
      <w:r w:rsidRPr="00014D88">
        <w:rPr>
          <w:rFonts w:ascii="Futura" w:hAnsi="Futura"/>
          <w:sz w:val="22"/>
          <w:szCs w:val="22"/>
        </w:rPr>
        <w:t>This b</w:t>
      </w:r>
      <w:r w:rsidR="00FE593F" w:rsidRPr="00014D88">
        <w:rPr>
          <w:rFonts w:ascii="Futura" w:hAnsi="Futura"/>
          <w:sz w:val="22"/>
          <w:szCs w:val="22"/>
        </w:rPr>
        <w:t xml:space="preserve">rochure provides information about the qualifications and business practices of </w:t>
      </w:r>
      <w:r w:rsidR="00A64808" w:rsidRPr="00014D88">
        <w:rPr>
          <w:rFonts w:ascii="Futura" w:hAnsi="Futura"/>
          <w:sz w:val="22"/>
          <w:szCs w:val="22"/>
        </w:rPr>
        <w:t>Lederer &amp; Associates</w:t>
      </w:r>
      <w:r w:rsidRPr="00014D88">
        <w:rPr>
          <w:rFonts w:ascii="Futura" w:hAnsi="Futura"/>
          <w:sz w:val="22"/>
          <w:szCs w:val="22"/>
        </w:rPr>
        <w:t xml:space="preserve"> Investment Counsel (</w:t>
      </w:r>
      <w:r w:rsidR="00D240F1" w:rsidRPr="00014D88">
        <w:rPr>
          <w:rFonts w:ascii="Futura" w:hAnsi="Futura"/>
          <w:sz w:val="22"/>
          <w:szCs w:val="22"/>
        </w:rPr>
        <w:t>"</w:t>
      </w:r>
      <w:r w:rsidR="00A64808" w:rsidRPr="00014D88">
        <w:rPr>
          <w:rFonts w:ascii="Futura" w:hAnsi="Futura"/>
          <w:sz w:val="22"/>
          <w:szCs w:val="22"/>
        </w:rPr>
        <w:t>Lederer &amp; Associates</w:t>
      </w:r>
      <w:r w:rsidR="00D240F1" w:rsidRPr="00014D88">
        <w:rPr>
          <w:rFonts w:ascii="Futura" w:hAnsi="Futura"/>
          <w:sz w:val="22"/>
          <w:szCs w:val="22"/>
        </w:rPr>
        <w:t>"</w:t>
      </w:r>
      <w:r w:rsidRPr="00014D88">
        <w:rPr>
          <w:rFonts w:ascii="Futura" w:hAnsi="Futura"/>
          <w:sz w:val="22"/>
          <w:szCs w:val="22"/>
        </w:rPr>
        <w:t>)</w:t>
      </w:r>
      <w:r w:rsidR="00FE593F" w:rsidRPr="00014D88">
        <w:rPr>
          <w:rFonts w:ascii="Futura" w:hAnsi="Futura"/>
          <w:sz w:val="22"/>
          <w:szCs w:val="22"/>
        </w:rPr>
        <w:t>.  If</w:t>
      </w:r>
      <w:r w:rsidR="00496C08" w:rsidRPr="00014D88">
        <w:rPr>
          <w:rFonts w:ascii="Futura" w:hAnsi="Futura"/>
          <w:sz w:val="22"/>
          <w:szCs w:val="22"/>
        </w:rPr>
        <w:t xml:space="preserve"> you </w:t>
      </w:r>
      <w:r w:rsidR="00FE593F" w:rsidRPr="00014D88">
        <w:rPr>
          <w:rFonts w:ascii="Futura" w:hAnsi="Futura"/>
          <w:sz w:val="22"/>
          <w:szCs w:val="22"/>
        </w:rPr>
        <w:t>have any quest</w:t>
      </w:r>
      <w:r w:rsidRPr="00014D88">
        <w:rPr>
          <w:rFonts w:ascii="Futura" w:hAnsi="Futura"/>
          <w:sz w:val="22"/>
          <w:szCs w:val="22"/>
        </w:rPr>
        <w:t>ions about the contents of this b</w:t>
      </w:r>
      <w:r w:rsidR="00FE593F" w:rsidRPr="00014D88">
        <w:rPr>
          <w:rFonts w:ascii="Futura" w:hAnsi="Futura"/>
          <w:sz w:val="22"/>
          <w:szCs w:val="22"/>
        </w:rPr>
        <w:t>rochure, please contact</w:t>
      </w:r>
      <w:r w:rsidR="00EC1FC3" w:rsidRPr="00014D88">
        <w:rPr>
          <w:rFonts w:ascii="Futura" w:hAnsi="Futura"/>
          <w:sz w:val="22"/>
          <w:szCs w:val="22"/>
        </w:rPr>
        <w:t xml:space="preserve"> us </w:t>
      </w:r>
      <w:r w:rsidR="00FE593F" w:rsidRPr="00014D88">
        <w:rPr>
          <w:rFonts w:ascii="Futura" w:hAnsi="Futura"/>
          <w:sz w:val="22"/>
          <w:szCs w:val="22"/>
        </w:rPr>
        <w:t>at (562) 495-2350</w:t>
      </w:r>
      <w:r w:rsidRPr="00014D88">
        <w:rPr>
          <w:rFonts w:ascii="Futura" w:hAnsi="Futura"/>
          <w:sz w:val="22"/>
          <w:szCs w:val="22"/>
        </w:rPr>
        <w:t>. The information in this b</w:t>
      </w:r>
      <w:r w:rsidR="00FE593F" w:rsidRPr="00014D88">
        <w:rPr>
          <w:rFonts w:ascii="Futura" w:hAnsi="Futura"/>
          <w:sz w:val="22"/>
          <w:szCs w:val="22"/>
        </w:rPr>
        <w:t>rochure has</w:t>
      </w:r>
      <w:r w:rsidR="00651EDE" w:rsidRPr="00014D88">
        <w:rPr>
          <w:rFonts w:ascii="Futura" w:hAnsi="Futura"/>
          <w:sz w:val="22"/>
          <w:szCs w:val="22"/>
        </w:rPr>
        <w:t xml:space="preserve"> not </w:t>
      </w:r>
      <w:r w:rsidR="00FE593F" w:rsidRPr="00014D88">
        <w:rPr>
          <w:rFonts w:ascii="Futura" w:hAnsi="Futura"/>
          <w:sz w:val="22"/>
          <w:szCs w:val="22"/>
        </w:rPr>
        <w:t xml:space="preserve">been approved or verified by the United States Securities and Exchange Commission </w:t>
      </w:r>
      <w:r w:rsidRPr="00014D88">
        <w:rPr>
          <w:rFonts w:ascii="Futura" w:hAnsi="Futura"/>
          <w:sz w:val="22"/>
          <w:szCs w:val="22"/>
        </w:rPr>
        <w:t>(</w:t>
      </w:r>
      <w:r w:rsidR="00D240F1" w:rsidRPr="00014D88">
        <w:rPr>
          <w:rFonts w:ascii="Futura" w:hAnsi="Futura"/>
          <w:sz w:val="22"/>
          <w:szCs w:val="22"/>
        </w:rPr>
        <w:t>"</w:t>
      </w:r>
      <w:r w:rsidR="00FE593F" w:rsidRPr="00014D88">
        <w:rPr>
          <w:rFonts w:ascii="Futura" w:hAnsi="Futura"/>
          <w:sz w:val="22"/>
          <w:szCs w:val="22"/>
        </w:rPr>
        <w:t>SEC</w:t>
      </w:r>
      <w:r w:rsidR="00D240F1" w:rsidRPr="00014D88">
        <w:rPr>
          <w:rFonts w:ascii="Futura" w:hAnsi="Futura"/>
          <w:sz w:val="22"/>
          <w:szCs w:val="22"/>
        </w:rPr>
        <w:t>"</w:t>
      </w:r>
      <w:r w:rsidRPr="00014D88">
        <w:rPr>
          <w:rFonts w:ascii="Futura" w:hAnsi="Futura"/>
          <w:sz w:val="22"/>
          <w:szCs w:val="22"/>
        </w:rPr>
        <w:t>)</w:t>
      </w:r>
      <w:r w:rsidR="00FE593F" w:rsidRPr="00014D88">
        <w:rPr>
          <w:rFonts w:ascii="Futura" w:hAnsi="Futura"/>
          <w:sz w:val="22"/>
          <w:szCs w:val="22"/>
        </w:rPr>
        <w:t xml:space="preserve"> or by any state securities authority.</w:t>
      </w:r>
    </w:p>
    <w:p w:rsidR="00FE593F" w:rsidRPr="00014D88" w:rsidRDefault="00FE593F" w:rsidP="00213748">
      <w:pPr>
        <w:jc w:val="both"/>
        <w:rPr>
          <w:rFonts w:ascii="Futura" w:hAnsi="Futura"/>
          <w:sz w:val="22"/>
          <w:szCs w:val="22"/>
        </w:rPr>
      </w:pPr>
    </w:p>
    <w:p w:rsidR="00FE593F" w:rsidRPr="00014D88" w:rsidRDefault="00FE593F" w:rsidP="00213748">
      <w:pPr>
        <w:jc w:val="both"/>
        <w:rPr>
          <w:rFonts w:ascii="Futura" w:hAnsi="Futura"/>
          <w:sz w:val="22"/>
          <w:szCs w:val="22"/>
        </w:rPr>
      </w:pPr>
      <w:r w:rsidRPr="00014D88">
        <w:rPr>
          <w:rFonts w:ascii="Futura" w:hAnsi="Futura"/>
          <w:sz w:val="22"/>
          <w:szCs w:val="22"/>
        </w:rPr>
        <w:t xml:space="preserve">Additional information about </w:t>
      </w:r>
      <w:r w:rsidR="00A64808" w:rsidRPr="00014D88">
        <w:rPr>
          <w:rFonts w:ascii="Futura" w:hAnsi="Futura"/>
          <w:sz w:val="22"/>
          <w:szCs w:val="22"/>
        </w:rPr>
        <w:t>Lederer &amp; Associates</w:t>
      </w:r>
      <w:r w:rsidRPr="00014D88">
        <w:rPr>
          <w:rFonts w:ascii="Futura" w:hAnsi="Futura"/>
          <w:sz w:val="22"/>
          <w:szCs w:val="22"/>
        </w:rPr>
        <w:t xml:space="preserve"> </w:t>
      </w:r>
      <w:r w:rsidR="00BA55E3" w:rsidRPr="00014D88">
        <w:rPr>
          <w:rFonts w:ascii="Futura" w:hAnsi="Futura"/>
          <w:sz w:val="22"/>
          <w:szCs w:val="22"/>
        </w:rPr>
        <w:t xml:space="preserve">is </w:t>
      </w:r>
      <w:r w:rsidR="00767DE3" w:rsidRPr="00014D88">
        <w:rPr>
          <w:rFonts w:ascii="Futura" w:hAnsi="Futura"/>
          <w:sz w:val="22"/>
          <w:szCs w:val="22"/>
        </w:rPr>
        <w:t>also</w:t>
      </w:r>
      <w:r w:rsidRPr="00014D88">
        <w:rPr>
          <w:rFonts w:ascii="Futura" w:hAnsi="Futura"/>
          <w:sz w:val="22"/>
          <w:szCs w:val="22"/>
        </w:rPr>
        <w:t xml:space="preserve"> available at the SEC</w:t>
      </w:r>
      <w:r w:rsidR="00213748" w:rsidRPr="00014D88">
        <w:rPr>
          <w:rFonts w:ascii="Futura" w:hAnsi="Futura"/>
          <w:sz w:val="22"/>
          <w:szCs w:val="22"/>
        </w:rPr>
        <w:t>'</w:t>
      </w:r>
      <w:r w:rsidRPr="00014D88">
        <w:rPr>
          <w:rFonts w:ascii="Futura" w:hAnsi="Futura"/>
          <w:sz w:val="22"/>
          <w:szCs w:val="22"/>
        </w:rPr>
        <w:t xml:space="preserve">s </w:t>
      </w:r>
      <w:r w:rsidR="000E0F9F" w:rsidRPr="00014D88">
        <w:rPr>
          <w:rFonts w:ascii="Futura" w:hAnsi="Futura"/>
          <w:sz w:val="22"/>
          <w:szCs w:val="22"/>
        </w:rPr>
        <w:t>we</w:t>
      </w:r>
      <w:r w:rsidRPr="00014D88">
        <w:rPr>
          <w:rFonts w:ascii="Futura" w:hAnsi="Futura"/>
          <w:sz w:val="22"/>
          <w:szCs w:val="22"/>
        </w:rPr>
        <w:t xml:space="preserve">bsite at </w:t>
      </w:r>
      <w:hyperlink r:id="rId9" w:history="1">
        <w:r w:rsidRPr="00014D88">
          <w:rPr>
            <w:rStyle w:val="Hyperlink"/>
            <w:rFonts w:ascii="Futura" w:hAnsi="Futura"/>
            <w:color w:val="auto"/>
            <w:sz w:val="22"/>
            <w:szCs w:val="22"/>
            <w:u w:val="none"/>
          </w:rPr>
          <w:t>www.adviserinfo.sec.gov</w:t>
        </w:r>
      </w:hyperlink>
      <w:r w:rsidR="00BA55E3" w:rsidRPr="00014D88">
        <w:rPr>
          <w:rStyle w:val="Hyperlink"/>
          <w:rFonts w:ascii="Futura" w:hAnsi="Futura"/>
          <w:color w:val="auto"/>
          <w:sz w:val="22"/>
          <w:szCs w:val="22"/>
          <w:u w:val="none"/>
        </w:rPr>
        <w:t>.</w:t>
      </w:r>
      <w:r w:rsidR="00F0497B" w:rsidRPr="00014D88">
        <w:rPr>
          <w:rFonts w:ascii="Futura" w:hAnsi="Futura"/>
          <w:sz w:val="22"/>
          <w:szCs w:val="22"/>
        </w:rPr>
        <w:t xml:space="preserve"> </w:t>
      </w:r>
      <w:r w:rsidR="00BA55E3" w:rsidRPr="00014D88">
        <w:rPr>
          <w:rFonts w:ascii="Futura" w:hAnsi="Futura"/>
          <w:sz w:val="22"/>
          <w:szCs w:val="22"/>
        </w:rPr>
        <w:t xml:space="preserve"> C</w:t>
      </w:r>
      <w:r w:rsidR="00F0497B" w:rsidRPr="00014D88">
        <w:rPr>
          <w:rFonts w:ascii="Futura" w:hAnsi="Futura"/>
          <w:sz w:val="22"/>
          <w:szCs w:val="22"/>
        </w:rPr>
        <w:t xml:space="preserve">lick on </w:t>
      </w:r>
      <w:r w:rsidR="004B0C1F" w:rsidRPr="00014D88">
        <w:rPr>
          <w:rFonts w:ascii="Futura" w:hAnsi="Futura"/>
          <w:sz w:val="22"/>
          <w:szCs w:val="22"/>
        </w:rPr>
        <w:t>Investment Adviser S</w:t>
      </w:r>
      <w:r w:rsidR="00BA55E3" w:rsidRPr="00014D88">
        <w:rPr>
          <w:rFonts w:ascii="Futura" w:hAnsi="Futura"/>
          <w:sz w:val="22"/>
          <w:szCs w:val="22"/>
        </w:rPr>
        <w:t>earch on the left navigation panel</w:t>
      </w:r>
      <w:r w:rsidR="00F0497B" w:rsidRPr="00014D88">
        <w:rPr>
          <w:rFonts w:ascii="Futura" w:hAnsi="Futura"/>
          <w:sz w:val="22"/>
          <w:szCs w:val="22"/>
        </w:rPr>
        <w:t xml:space="preserve">, </w:t>
      </w:r>
      <w:r w:rsidR="00BA55E3" w:rsidRPr="00014D88">
        <w:rPr>
          <w:rFonts w:ascii="Futura" w:hAnsi="Futura"/>
          <w:sz w:val="22"/>
          <w:szCs w:val="22"/>
        </w:rPr>
        <w:t>choose</w:t>
      </w:r>
      <w:r w:rsidR="00F0497B" w:rsidRPr="00014D88">
        <w:rPr>
          <w:rFonts w:ascii="Futura" w:hAnsi="Futura"/>
          <w:sz w:val="22"/>
          <w:szCs w:val="22"/>
        </w:rPr>
        <w:t xml:space="preserve"> </w:t>
      </w:r>
      <w:r w:rsidR="00D240F1" w:rsidRPr="00014D88">
        <w:rPr>
          <w:rFonts w:ascii="Futura" w:hAnsi="Futura"/>
          <w:sz w:val="22"/>
          <w:szCs w:val="22"/>
        </w:rPr>
        <w:t>"</w:t>
      </w:r>
      <w:r w:rsidR="00BA55E3" w:rsidRPr="00014D88">
        <w:rPr>
          <w:rFonts w:ascii="Futura" w:hAnsi="Futura"/>
          <w:sz w:val="22"/>
          <w:szCs w:val="22"/>
        </w:rPr>
        <w:t>I</w:t>
      </w:r>
      <w:r w:rsidR="00F0497B" w:rsidRPr="00014D88">
        <w:rPr>
          <w:rFonts w:ascii="Futura" w:hAnsi="Futura"/>
          <w:sz w:val="22"/>
          <w:szCs w:val="22"/>
        </w:rPr>
        <w:t xml:space="preserve">nvestment </w:t>
      </w:r>
      <w:r w:rsidR="00BA55E3" w:rsidRPr="00014D88">
        <w:rPr>
          <w:rFonts w:ascii="Futura" w:hAnsi="Futura"/>
          <w:sz w:val="22"/>
          <w:szCs w:val="22"/>
        </w:rPr>
        <w:t>A</w:t>
      </w:r>
      <w:r w:rsidR="00F0497B" w:rsidRPr="00014D88">
        <w:rPr>
          <w:rFonts w:ascii="Futura" w:hAnsi="Futura"/>
          <w:sz w:val="22"/>
          <w:szCs w:val="22"/>
        </w:rPr>
        <w:t xml:space="preserve">dviser </w:t>
      </w:r>
      <w:r w:rsidR="00A64808" w:rsidRPr="00014D88">
        <w:rPr>
          <w:rFonts w:ascii="Futura" w:hAnsi="Futura"/>
          <w:sz w:val="22"/>
          <w:szCs w:val="22"/>
        </w:rPr>
        <w:t>Firm</w:t>
      </w:r>
      <w:r w:rsidR="00D240F1" w:rsidRPr="00014D88">
        <w:rPr>
          <w:rFonts w:ascii="Futura" w:hAnsi="Futura"/>
          <w:sz w:val="22"/>
          <w:szCs w:val="22"/>
        </w:rPr>
        <w:t>"</w:t>
      </w:r>
      <w:r w:rsidRPr="00014D88">
        <w:rPr>
          <w:rFonts w:ascii="Futura" w:hAnsi="Futura"/>
          <w:sz w:val="22"/>
          <w:szCs w:val="22"/>
        </w:rPr>
        <w:t xml:space="preserve"> and type in</w:t>
      </w:r>
      <w:r w:rsidR="00496C08" w:rsidRPr="00014D88">
        <w:rPr>
          <w:rFonts w:ascii="Futura" w:hAnsi="Futura"/>
          <w:sz w:val="22"/>
          <w:szCs w:val="22"/>
        </w:rPr>
        <w:t xml:space="preserve"> our </w:t>
      </w:r>
      <w:r w:rsidR="00A64808" w:rsidRPr="00014D88">
        <w:rPr>
          <w:rFonts w:ascii="Futura" w:hAnsi="Futura"/>
          <w:sz w:val="22"/>
          <w:szCs w:val="22"/>
        </w:rPr>
        <w:t>firm</w:t>
      </w:r>
      <w:r w:rsidRPr="00014D88">
        <w:rPr>
          <w:rFonts w:ascii="Futura" w:hAnsi="Futura"/>
          <w:sz w:val="22"/>
          <w:szCs w:val="22"/>
        </w:rPr>
        <w:t xml:space="preserve"> name</w:t>
      </w:r>
      <w:r w:rsidR="00BA55E3" w:rsidRPr="00014D88">
        <w:rPr>
          <w:rFonts w:ascii="Futura" w:hAnsi="Futura"/>
          <w:sz w:val="22"/>
          <w:szCs w:val="22"/>
        </w:rPr>
        <w:t xml:space="preserve"> or</w:t>
      </w:r>
      <w:r w:rsidR="00496C08" w:rsidRPr="00014D88">
        <w:rPr>
          <w:rFonts w:ascii="Futura" w:hAnsi="Futura"/>
          <w:sz w:val="22"/>
          <w:szCs w:val="22"/>
        </w:rPr>
        <w:t xml:space="preserve"> our </w:t>
      </w:r>
      <w:r w:rsidR="00BA55E3" w:rsidRPr="00014D88">
        <w:rPr>
          <w:rFonts w:ascii="Futura" w:hAnsi="Futura"/>
          <w:sz w:val="22"/>
          <w:szCs w:val="22"/>
        </w:rPr>
        <w:t>CRD Number (110376)</w:t>
      </w:r>
      <w:r w:rsidRPr="00014D88">
        <w:rPr>
          <w:rFonts w:ascii="Futura" w:hAnsi="Futura"/>
          <w:sz w:val="22"/>
          <w:szCs w:val="22"/>
        </w:rPr>
        <w:t>.</w:t>
      </w:r>
    </w:p>
    <w:p w:rsidR="00FE593F" w:rsidRPr="00014D88" w:rsidRDefault="00FE593F" w:rsidP="00213748">
      <w:pPr>
        <w:jc w:val="both"/>
        <w:rPr>
          <w:rFonts w:ascii="Futura" w:hAnsi="Futura"/>
          <w:sz w:val="22"/>
          <w:szCs w:val="22"/>
        </w:rPr>
      </w:pPr>
    </w:p>
    <w:p w:rsidR="008355DD" w:rsidRPr="00014D88" w:rsidRDefault="00A64808" w:rsidP="00213748">
      <w:pPr>
        <w:jc w:val="both"/>
        <w:rPr>
          <w:rFonts w:ascii="Futura" w:hAnsi="Futura"/>
          <w:sz w:val="22"/>
          <w:szCs w:val="22"/>
        </w:rPr>
      </w:pPr>
      <w:r w:rsidRPr="00014D88">
        <w:rPr>
          <w:rFonts w:ascii="Futura" w:hAnsi="Futura"/>
          <w:sz w:val="22"/>
          <w:szCs w:val="22"/>
        </w:rPr>
        <w:t>Lederer &amp; Associates</w:t>
      </w:r>
      <w:r w:rsidR="00FE593F" w:rsidRPr="00014D88">
        <w:rPr>
          <w:rFonts w:ascii="Futura" w:hAnsi="Futura"/>
          <w:sz w:val="22"/>
          <w:szCs w:val="22"/>
        </w:rPr>
        <w:t xml:space="preserve"> is </w:t>
      </w:r>
      <w:r w:rsidR="00767DE3" w:rsidRPr="00014D88">
        <w:rPr>
          <w:rFonts w:ascii="Futura" w:hAnsi="Futura"/>
          <w:sz w:val="22"/>
          <w:szCs w:val="22"/>
        </w:rPr>
        <w:t>a R</w:t>
      </w:r>
      <w:r w:rsidR="00FE593F" w:rsidRPr="00014D88">
        <w:rPr>
          <w:rFonts w:ascii="Futura" w:hAnsi="Futura"/>
          <w:sz w:val="22"/>
          <w:szCs w:val="22"/>
        </w:rPr>
        <w:t xml:space="preserve">egistered </w:t>
      </w:r>
      <w:r w:rsidR="00767DE3" w:rsidRPr="00014D88">
        <w:rPr>
          <w:rFonts w:ascii="Futura" w:hAnsi="Futura"/>
          <w:sz w:val="22"/>
          <w:szCs w:val="22"/>
        </w:rPr>
        <w:t>I</w:t>
      </w:r>
      <w:r w:rsidR="00FE593F" w:rsidRPr="00014D88">
        <w:rPr>
          <w:rFonts w:ascii="Futura" w:hAnsi="Futura"/>
          <w:sz w:val="22"/>
          <w:szCs w:val="22"/>
        </w:rPr>
        <w:t xml:space="preserve">nvestment </w:t>
      </w:r>
      <w:r w:rsidR="00767DE3" w:rsidRPr="00014D88">
        <w:rPr>
          <w:rFonts w:ascii="Futura" w:hAnsi="Futura"/>
          <w:sz w:val="22"/>
          <w:szCs w:val="22"/>
        </w:rPr>
        <w:t>A</w:t>
      </w:r>
      <w:r w:rsidR="00FE593F" w:rsidRPr="00014D88">
        <w:rPr>
          <w:rFonts w:ascii="Futura" w:hAnsi="Futura"/>
          <w:sz w:val="22"/>
          <w:szCs w:val="22"/>
        </w:rPr>
        <w:t>dviser with the S</w:t>
      </w:r>
      <w:r w:rsidR="00767DE3" w:rsidRPr="00014D88">
        <w:rPr>
          <w:rFonts w:ascii="Futura" w:hAnsi="Futura"/>
          <w:sz w:val="22"/>
          <w:szCs w:val="22"/>
        </w:rPr>
        <w:t>EC</w:t>
      </w:r>
      <w:r w:rsidR="00FE593F" w:rsidRPr="00014D88">
        <w:rPr>
          <w:rFonts w:ascii="Futura" w:hAnsi="Futura"/>
          <w:sz w:val="22"/>
          <w:szCs w:val="22"/>
        </w:rPr>
        <w:t xml:space="preserve">.  </w:t>
      </w:r>
      <w:r w:rsidR="00767DE3" w:rsidRPr="00014D88">
        <w:rPr>
          <w:rFonts w:ascii="Futura" w:hAnsi="Futura"/>
          <w:sz w:val="22"/>
          <w:szCs w:val="22"/>
        </w:rPr>
        <w:t>R</w:t>
      </w:r>
      <w:r w:rsidR="00FE593F" w:rsidRPr="00014D88">
        <w:rPr>
          <w:rFonts w:ascii="Futura" w:hAnsi="Futura"/>
          <w:sz w:val="22"/>
          <w:szCs w:val="22"/>
        </w:rPr>
        <w:t>egistration does</w:t>
      </w:r>
      <w:r w:rsidR="00651EDE" w:rsidRPr="00014D88">
        <w:rPr>
          <w:rFonts w:ascii="Futura" w:hAnsi="Futura"/>
          <w:sz w:val="22"/>
          <w:szCs w:val="22"/>
        </w:rPr>
        <w:t xml:space="preserve"> not </w:t>
      </w:r>
      <w:r w:rsidR="00FE593F" w:rsidRPr="00014D88">
        <w:rPr>
          <w:rFonts w:ascii="Futura" w:hAnsi="Futura"/>
          <w:sz w:val="22"/>
          <w:szCs w:val="22"/>
        </w:rPr>
        <w:t>imply a</w:t>
      </w:r>
      <w:r w:rsidR="00767DE3" w:rsidRPr="00014D88">
        <w:rPr>
          <w:rFonts w:ascii="Futura" w:hAnsi="Futura"/>
          <w:sz w:val="22"/>
          <w:szCs w:val="22"/>
        </w:rPr>
        <w:t>ny level of skill or training.</w:t>
      </w:r>
    </w:p>
    <w:p w:rsidR="006A7D6F" w:rsidRPr="00014D88" w:rsidRDefault="008355DD" w:rsidP="00CF4AFB">
      <w:pPr>
        <w:jc w:val="center"/>
        <w:rPr>
          <w:rFonts w:ascii="Futura" w:hAnsi="Futura"/>
          <w:sz w:val="40"/>
          <w:szCs w:val="40"/>
        </w:rPr>
      </w:pPr>
      <w:r w:rsidRPr="00014D88">
        <w:rPr>
          <w:rFonts w:ascii="Futura" w:hAnsi="Futura"/>
          <w:sz w:val="40"/>
          <w:szCs w:val="40"/>
        </w:rPr>
        <w:br w:type="page"/>
      </w:r>
      <w:r w:rsidR="006A7D6F" w:rsidRPr="00014D88">
        <w:rPr>
          <w:rFonts w:ascii="Futura" w:hAnsi="Futura"/>
          <w:sz w:val="40"/>
          <w:szCs w:val="40"/>
        </w:rPr>
        <w:lastRenderedPageBreak/>
        <w:t>Item 2.</w:t>
      </w:r>
      <w:r w:rsidR="00F0497B" w:rsidRPr="00014D88">
        <w:rPr>
          <w:rFonts w:ascii="Futura" w:hAnsi="Futura"/>
          <w:sz w:val="40"/>
          <w:szCs w:val="40"/>
        </w:rPr>
        <w:t xml:space="preserve">  </w:t>
      </w:r>
      <w:r w:rsidR="006A7D6F" w:rsidRPr="00014D88">
        <w:rPr>
          <w:rFonts w:ascii="Futura" w:hAnsi="Futura"/>
          <w:sz w:val="40"/>
          <w:szCs w:val="40"/>
        </w:rPr>
        <w:t>Material Changes</w:t>
      </w:r>
    </w:p>
    <w:p w:rsidR="008826F0" w:rsidRPr="00014D88" w:rsidRDefault="008826F0" w:rsidP="00FE593F">
      <w:pPr>
        <w:jc w:val="both"/>
        <w:rPr>
          <w:rFonts w:ascii="Futura" w:hAnsi="Futura"/>
          <w:sz w:val="22"/>
          <w:szCs w:val="22"/>
        </w:rPr>
      </w:pPr>
    </w:p>
    <w:p w:rsidR="00447491" w:rsidRPr="00014D88" w:rsidRDefault="00447491" w:rsidP="00FE593F">
      <w:pPr>
        <w:jc w:val="both"/>
        <w:rPr>
          <w:rFonts w:ascii="Futura" w:hAnsi="Futura"/>
          <w:sz w:val="22"/>
          <w:szCs w:val="22"/>
        </w:rPr>
      </w:pPr>
    </w:p>
    <w:p w:rsidR="00811D4D" w:rsidRDefault="00811D4D" w:rsidP="00213748">
      <w:pPr>
        <w:jc w:val="both"/>
        <w:rPr>
          <w:rFonts w:ascii="Futura" w:hAnsi="Futura"/>
          <w:sz w:val="22"/>
          <w:szCs w:val="22"/>
        </w:rPr>
      </w:pPr>
      <w:r>
        <w:rPr>
          <w:rFonts w:ascii="Futura" w:hAnsi="Futura"/>
          <w:sz w:val="22"/>
          <w:szCs w:val="22"/>
        </w:rPr>
        <w:t>There have been no material changes to our brochure since the last update on November 30, 2011.</w:t>
      </w:r>
    </w:p>
    <w:p w:rsidR="00811D4D" w:rsidRDefault="00811D4D" w:rsidP="00213748">
      <w:pPr>
        <w:jc w:val="both"/>
        <w:rPr>
          <w:rFonts w:ascii="Futura" w:hAnsi="Futura"/>
          <w:sz w:val="22"/>
          <w:szCs w:val="22"/>
        </w:rPr>
      </w:pPr>
    </w:p>
    <w:p w:rsidR="00447491" w:rsidRPr="00014D88" w:rsidRDefault="00811D4D" w:rsidP="00213748">
      <w:pPr>
        <w:jc w:val="both"/>
        <w:rPr>
          <w:rFonts w:ascii="Futura" w:hAnsi="Futura"/>
          <w:sz w:val="22"/>
          <w:szCs w:val="22"/>
        </w:rPr>
      </w:pPr>
      <w:r>
        <w:rPr>
          <w:rFonts w:ascii="Futura" w:hAnsi="Futura"/>
          <w:sz w:val="22"/>
          <w:szCs w:val="22"/>
        </w:rPr>
        <w:t>W</w:t>
      </w:r>
      <w:r w:rsidR="00496C08" w:rsidRPr="00014D88">
        <w:rPr>
          <w:rFonts w:ascii="Futura" w:hAnsi="Futura"/>
          <w:sz w:val="22"/>
          <w:szCs w:val="22"/>
        </w:rPr>
        <w:t xml:space="preserve">e </w:t>
      </w:r>
      <w:r w:rsidR="00447491" w:rsidRPr="00014D88">
        <w:rPr>
          <w:rFonts w:ascii="Futura" w:hAnsi="Futura"/>
          <w:sz w:val="22"/>
          <w:szCs w:val="22"/>
        </w:rPr>
        <w:t xml:space="preserve">will deliver a summary of any material changes to </w:t>
      </w:r>
      <w:r>
        <w:rPr>
          <w:rFonts w:ascii="Futura" w:hAnsi="Futura"/>
          <w:sz w:val="22"/>
          <w:szCs w:val="22"/>
        </w:rPr>
        <w:t>our</w:t>
      </w:r>
      <w:r w:rsidR="00447491" w:rsidRPr="00014D88">
        <w:rPr>
          <w:rFonts w:ascii="Futura" w:hAnsi="Futura"/>
          <w:sz w:val="22"/>
          <w:szCs w:val="22"/>
        </w:rPr>
        <w:t xml:space="preserve"> brochure within 120 days of the close of</w:t>
      </w:r>
      <w:r w:rsidR="00496C08" w:rsidRPr="00014D88">
        <w:rPr>
          <w:rFonts w:ascii="Futura" w:hAnsi="Futura"/>
          <w:sz w:val="22"/>
          <w:szCs w:val="22"/>
        </w:rPr>
        <w:t xml:space="preserve"> our </w:t>
      </w:r>
      <w:r w:rsidR="00447491" w:rsidRPr="00014D88">
        <w:rPr>
          <w:rFonts w:ascii="Futura" w:hAnsi="Futura"/>
          <w:sz w:val="22"/>
          <w:szCs w:val="22"/>
        </w:rPr>
        <w:t>fiscal year</w:t>
      </w:r>
      <w:r w:rsidR="00651EDE" w:rsidRPr="00014D88">
        <w:rPr>
          <w:rFonts w:ascii="Futura" w:hAnsi="Futura"/>
          <w:sz w:val="22"/>
          <w:szCs w:val="22"/>
        </w:rPr>
        <w:t xml:space="preserve"> ending</w:t>
      </w:r>
      <w:r w:rsidR="00447491" w:rsidRPr="00014D88">
        <w:rPr>
          <w:rFonts w:ascii="Futura" w:hAnsi="Futura"/>
          <w:sz w:val="22"/>
          <w:szCs w:val="22"/>
        </w:rPr>
        <w:t xml:space="preserve"> September 30. </w:t>
      </w:r>
      <w:r w:rsidR="00083B5D" w:rsidRPr="00014D88">
        <w:rPr>
          <w:rFonts w:ascii="Futura" w:hAnsi="Futura"/>
          <w:sz w:val="22"/>
          <w:szCs w:val="22"/>
        </w:rPr>
        <w:t xml:space="preserve"> W</w:t>
      </w:r>
      <w:r w:rsidR="00496C08" w:rsidRPr="00014D88">
        <w:rPr>
          <w:rFonts w:ascii="Futura" w:hAnsi="Futura"/>
          <w:sz w:val="22"/>
          <w:szCs w:val="22"/>
        </w:rPr>
        <w:t xml:space="preserve">e </w:t>
      </w:r>
      <w:r w:rsidR="00860254" w:rsidRPr="00014D88">
        <w:rPr>
          <w:rFonts w:ascii="Futura" w:hAnsi="Futura"/>
          <w:sz w:val="22"/>
          <w:szCs w:val="22"/>
        </w:rPr>
        <w:t>may</w:t>
      </w:r>
      <w:r w:rsidR="00447491" w:rsidRPr="00014D88">
        <w:rPr>
          <w:rFonts w:ascii="Futura" w:hAnsi="Futura"/>
          <w:sz w:val="22"/>
          <w:szCs w:val="22"/>
        </w:rPr>
        <w:t xml:space="preserve"> </w:t>
      </w:r>
      <w:r w:rsidR="009333C4" w:rsidRPr="00014D88">
        <w:rPr>
          <w:rFonts w:ascii="Futura" w:hAnsi="Futura"/>
          <w:sz w:val="22"/>
          <w:szCs w:val="22"/>
        </w:rPr>
        <w:t xml:space="preserve">also </w:t>
      </w:r>
      <w:r w:rsidR="00447491" w:rsidRPr="00014D88">
        <w:rPr>
          <w:rFonts w:ascii="Futura" w:hAnsi="Futura"/>
          <w:sz w:val="22"/>
          <w:szCs w:val="22"/>
        </w:rPr>
        <w:t>provide other ongoing disclosure information about material changes as necessary.</w:t>
      </w:r>
    </w:p>
    <w:p w:rsidR="00447491" w:rsidRPr="00014D88" w:rsidRDefault="00447491" w:rsidP="00213748">
      <w:pPr>
        <w:jc w:val="both"/>
        <w:rPr>
          <w:rFonts w:ascii="Futura" w:hAnsi="Futura"/>
          <w:sz w:val="22"/>
          <w:szCs w:val="22"/>
        </w:rPr>
      </w:pPr>
    </w:p>
    <w:p w:rsidR="00361D9F" w:rsidRPr="00014D88" w:rsidRDefault="000E0F9F" w:rsidP="00213748">
      <w:pPr>
        <w:jc w:val="both"/>
        <w:rPr>
          <w:rStyle w:val="Hyperlink"/>
          <w:rFonts w:ascii="Futura" w:hAnsi="Futura"/>
          <w:color w:val="auto"/>
          <w:sz w:val="22"/>
          <w:szCs w:val="22"/>
          <w:u w:val="none"/>
        </w:rPr>
      </w:pPr>
      <w:r w:rsidRPr="00014D88">
        <w:rPr>
          <w:rFonts w:ascii="Futura" w:hAnsi="Futura"/>
          <w:sz w:val="22"/>
          <w:szCs w:val="22"/>
        </w:rPr>
        <w:t>We</w:t>
      </w:r>
      <w:r w:rsidR="00447491" w:rsidRPr="00014D88">
        <w:rPr>
          <w:rFonts w:ascii="Futura" w:hAnsi="Futura"/>
          <w:sz w:val="22"/>
          <w:szCs w:val="22"/>
        </w:rPr>
        <w:t xml:space="preserve"> will provide</w:t>
      </w:r>
      <w:r w:rsidR="00496C08" w:rsidRPr="00014D88">
        <w:rPr>
          <w:rFonts w:ascii="Futura" w:hAnsi="Futura"/>
          <w:sz w:val="22"/>
          <w:szCs w:val="22"/>
        </w:rPr>
        <w:t xml:space="preserve"> you </w:t>
      </w:r>
      <w:r w:rsidR="00447491" w:rsidRPr="00014D88">
        <w:rPr>
          <w:rFonts w:ascii="Futura" w:hAnsi="Futura"/>
          <w:sz w:val="22"/>
          <w:szCs w:val="22"/>
        </w:rPr>
        <w:t>with a new brochure based</w:t>
      </w:r>
      <w:r w:rsidR="00651EDE" w:rsidRPr="00014D88">
        <w:rPr>
          <w:rFonts w:ascii="Futura" w:hAnsi="Futura"/>
          <w:sz w:val="22"/>
          <w:szCs w:val="22"/>
        </w:rPr>
        <w:t xml:space="preserve"> on changes or new information </w:t>
      </w:r>
      <w:r w:rsidR="00447491" w:rsidRPr="00014D88">
        <w:rPr>
          <w:rFonts w:ascii="Futura" w:hAnsi="Futura"/>
          <w:sz w:val="22"/>
          <w:szCs w:val="22"/>
        </w:rPr>
        <w:t xml:space="preserve">without charge.  </w:t>
      </w:r>
      <w:r w:rsidR="00651EDE" w:rsidRPr="00014D88">
        <w:rPr>
          <w:rFonts w:ascii="Futura" w:hAnsi="Futura"/>
          <w:sz w:val="22"/>
          <w:szCs w:val="22"/>
        </w:rPr>
        <w:t>Y</w:t>
      </w:r>
      <w:r w:rsidR="00496C08" w:rsidRPr="00014D88">
        <w:rPr>
          <w:rFonts w:ascii="Futura" w:hAnsi="Futura"/>
          <w:sz w:val="22"/>
          <w:szCs w:val="22"/>
        </w:rPr>
        <w:t xml:space="preserve">ou </w:t>
      </w:r>
      <w:r w:rsidR="00860254" w:rsidRPr="00014D88">
        <w:rPr>
          <w:rFonts w:ascii="Futura" w:hAnsi="Futura"/>
          <w:sz w:val="22"/>
          <w:szCs w:val="22"/>
        </w:rPr>
        <w:t>may</w:t>
      </w:r>
      <w:r w:rsidR="00447491" w:rsidRPr="00014D88">
        <w:rPr>
          <w:rFonts w:ascii="Futura" w:hAnsi="Futura"/>
          <w:sz w:val="22"/>
          <w:szCs w:val="22"/>
        </w:rPr>
        <w:t xml:space="preserve"> request</w:t>
      </w:r>
      <w:r w:rsidR="00496C08" w:rsidRPr="00014D88">
        <w:rPr>
          <w:rFonts w:ascii="Futura" w:hAnsi="Futura"/>
          <w:sz w:val="22"/>
          <w:szCs w:val="22"/>
        </w:rPr>
        <w:t xml:space="preserve"> </w:t>
      </w:r>
      <w:r w:rsidR="00C05528" w:rsidRPr="00014D88">
        <w:rPr>
          <w:rFonts w:ascii="Futura" w:hAnsi="Futura"/>
          <w:sz w:val="22"/>
          <w:szCs w:val="22"/>
        </w:rPr>
        <w:t>a copy</w:t>
      </w:r>
      <w:r w:rsidR="00447491" w:rsidRPr="00014D88">
        <w:rPr>
          <w:rFonts w:ascii="Futura" w:hAnsi="Futura"/>
          <w:sz w:val="22"/>
          <w:szCs w:val="22"/>
        </w:rPr>
        <w:t xml:space="preserve"> by contacting </w:t>
      </w:r>
      <w:r w:rsidR="00811D4D">
        <w:rPr>
          <w:rFonts w:ascii="Futura" w:hAnsi="Futura"/>
          <w:sz w:val="22"/>
          <w:szCs w:val="22"/>
        </w:rPr>
        <w:t>us</w:t>
      </w:r>
      <w:r w:rsidR="00447491" w:rsidRPr="00014D88">
        <w:rPr>
          <w:rFonts w:ascii="Futura" w:hAnsi="Futura"/>
          <w:sz w:val="22"/>
          <w:szCs w:val="22"/>
        </w:rPr>
        <w:t xml:space="preserve"> at (562) 495-2350.  </w:t>
      </w:r>
      <w:r w:rsidRPr="00014D88">
        <w:rPr>
          <w:rFonts w:ascii="Futura" w:hAnsi="Futura"/>
          <w:sz w:val="22"/>
          <w:szCs w:val="22"/>
        </w:rPr>
        <w:t>Our</w:t>
      </w:r>
      <w:r w:rsidR="00447491" w:rsidRPr="00014D88">
        <w:rPr>
          <w:rFonts w:ascii="Futura" w:hAnsi="Futura"/>
          <w:sz w:val="22"/>
          <w:szCs w:val="22"/>
        </w:rPr>
        <w:t xml:space="preserve"> brochu</w:t>
      </w:r>
      <w:r w:rsidR="00361D9F" w:rsidRPr="00014D88">
        <w:rPr>
          <w:rFonts w:ascii="Futura" w:hAnsi="Futura"/>
          <w:sz w:val="22"/>
          <w:szCs w:val="22"/>
        </w:rPr>
        <w:t xml:space="preserve">re is </w:t>
      </w:r>
      <w:r w:rsidR="00651EDE" w:rsidRPr="00014D88">
        <w:rPr>
          <w:rFonts w:ascii="Futura" w:hAnsi="Futura"/>
          <w:sz w:val="22"/>
          <w:szCs w:val="22"/>
        </w:rPr>
        <w:t xml:space="preserve">also </w:t>
      </w:r>
      <w:r w:rsidR="00361D9F" w:rsidRPr="00014D88">
        <w:rPr>
          <w:rFonts w:ascii="Futura" w:hAnsi="Futura"/>
          <w:sz w:val="22"/>
          <w:szCs w:val="22"/>
        </w:rPr>
        <w:t>available on</w:t>
      </w:r>
      <w:r w:rsidR="00496C08" w:rsidRPr="00014D88">
        <w:rPr>
          <w:rFonts w:ascii="Futura" w:hAnsi="Futura"/>
          <w:sz w:val="22"/>
          <w:szCs w:val="22"/>
        </w:rPr>
        <w:t xml:space="preserve"> our </w:t>
      </w:r>
      <w:r w:rsidRPr="00014D88">
        <w:rPr>
          <w:rFonts w:ascii="Futura" w:hAnsi="Futura"/>
          <w:sz w:val="22"/>
          <w:szCs w:val="22"/>
        </w:rPr>
        <w:t>we</w:t>
      </w:r>
      <w:r w:rsidR="00361D9F" w:rsidRPr="00014D88">
        <w:rPr>
          <w:rFonts w:ascii="Futura" w:hAnsi="Futura"/>
          <w:sz w:val="22"/>
          <w:szCs w:val="22"/>
        </w:rPr>
        <w:t xml:space="preserve">bsite at </w:t>
      </w:r>
      <w:hyperlink r:id="rId10" w:history="1">
        <w:r w:rsidR="00447491" w:rsidRPr="00014D88">
          <w:rPr>
            <w:rStyle w:val="Hyperlink"/>
            <w:rFonts w:ascii="Futura" w:hAnsi="Futura"/>
            <w:color w:val="auto"/>
            <w:sz w:val="22"/>
            <w:szCs w:val="22"/>
            <w:u w:val="none"/>
          </w:rPr>
          <w:t>www.lederer-associates.com</w:t>
        </w:r>
      </w:hyperlink>
      <w:r w:rsidR="00361D9F" w:rsidRPr="00014D88">
        <w:rPr>
          <w:rStyle w:val="Hyperlink"/>
          <w:rFonts w:ascii="Futura" w:hAnsi="Futura"/>
          <w:color w:val="auto"/>
          <w:sz w:val="22"/>
          <w:szCs w:val="22"/>
          <w:u w:val="none"/>
        </w:rPr>
        <w:t>.</w:t>
      </w:r>
    </w:p>
    <w:p w:rsidR="0090429F" w:rsidRPr="00014D88" w:rsidRDefault="00361D9F" w:rsidP="00213748">
      <w:pPr>
        <w:jc w:val="both"/>
        <w:rPr>
          <w:rFonts w:ascii="Futura" w:hAnsi="Futura"/>
          <w:sz w:val="22"/>
          <w:szCs w:val="22"/>
        </w:rPr>
      </w:pPr>
      <w:r w:rsidRPr="00014D88">
        <w:rPr>
          <w:rFonts w:ascii="Futura" w:hAnsi="Futura"/>
          <w:sz w:val="22"/>
          <w:szCs w:val="22"/>
        </w:rPr>
        <w:t xml:space="preserve"> </w:t>
      </w:r>
    </w:p>
    <w:p w:rsidR="008826F0" w:rsidRPr="00014D88" w:rsidRDefault="008826F0" w:rsidP="00213748">
      <w:pPr>
        <w:jc w:val="both"/>
        <w:rPr>
          <w:rFonts w:ascii="Futura" w:hAnsi="Futura"/>
        </w:rPr>
      </w:pPr>
      <w:r w:rsidRPr="00014D88">
        <w:rPr>
          <w:rFonts w:ascii="Futura" w:hAnsi="Futura"/>
        </w:rPr>
        <w:br w:type="page"/>
      </w:r>
    </w:p>
    <w:p w:rsidR="00F0497B" w:rsidRPr="00014D88" w:rsidRDefault="00F0497B" w:rsidP="00F0497B">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 xml:space="preserve">Item 3.  </w:t>
      </w:r>
      <w:r w:rsidR="00BA55E3" w:rsidRPr="00014D88">
        <w:rPr>
          <w:rFonts w:ascii="Futura" w:hAnsi="Futura"/>
          <w:sz w:val="40"/>
          <w:szCs w:val="40"/>
        </w:rPr>
        <w:t>Table of Contents</w:t>
      </w:r>
    </w:p>
    <w:p w:rsidR="00F0497B" w:rsidRPr="00014D88" w:rsidRDefault="00F0497B" w:rsidP="00F0497B">
      <w:pPr>
        <w:jc w:val="both"/>
        <w:rPr>
          <w:rFonts w:ascii="Futura" w:hAnsi="Futura"/>
          <w:sz w:val="22"/>
          <w:szCs w:val="22"/>
        </w:rPr>
      </w:pPr>
    </w:p>
    <w:p w:rsidR="009333C4" w:rsidRPr="00014D88" w:rsidRDefault="009333C4" w:rsidP="00F0497B">
      <w:pPr>
        <w:jc w:val="both"/>
        <w:rPr>
          <w:rFonts w:ascii="Futura" w:hAnsi="Futura"/>
          <w:sz w:val="22"/>
          <w:szCs w:val="22"/>
        </w:rPr>
      </w:pPr>
    </w:p>
    <w:p w:rsidR="00652281" w:rsidRPr="00014D88" w:rsidRDefault="007F7848" w:rsidP="006350EE">
      <w:pPr>
        <w:tabs>
          <w:tab w:val="left" w:pos="1080"/>
          <w:tab w:val="right" w:leader="dot" w:pos="9360"/>
        </w:tabs>
        <w:spacing w:line="480" w:lineRule="auto"/>
        <w:rPr>
          <w:rFonts w:ascii="Futura" w:hAnsi="Futura"/>
          <w:sz w:val="22"/>
          <w:szCs w:val="22"/>
        </w:rPr>
      </w:pPr>
      <w:r w:rsidRPr="00014D88">
        <w:rPr>
          <w:rFonts w:ascii="Futura" w:hAnsi="Futura"/>
          <w:sz w:val="22"/>
          <w:szCs w:val="22"/>
        </w:rPr>
        <w:t>Item 1.</w:t>
      </w:r>
      <w:r w:rsidRPr="00014D88">
        <w:rPr>
          <w:rFonts w:ascii="Futura" w:hAnsi="Futura"/>
          <w:sz w:val="22"/>
          <w:szCs w:val="22"/>
        </w:rPr>
        <w:tab/>
      </w:r>
      <w:r w:rsidR="0021134C" w:rsidRPr="00014D88">
        <w:rPr>
          <w:rFonts w:ascii="Futura" w:hAnsi="Futura"/>
          <w:sz w:val="22"/>
          <w:szCs w:val="22"/>
        </w:rPr>
        <w:t>Cover Page</w:t>
      </w:r>
      <w:r w:rsidRPr="00014D88">
        <w:rPr>
          <w:rFonts w:ascii="Futura" w:hAnsi="Futura"/>
          <w:sz w:val="22"/>
          <w:szCs w:val="22"/>
        </w:rPr>
        <w:t xml:space="preserve"> </w:t>
      </w:r>
      <w:r w:rsidRPr="00014D88">
        <w:rPr>
          <w:rFonts w:ascii="Futura" w:hAnsi="Futura"/>
          <w:sz w:val="22"/>
          <w:szCs w:val="22"/>
        </w:rPr>
        <w:tab/>
      </w:r>
      <w:r w:rsidR="00D065E5" w:rsidRPr="00014D88">
        <w:rPr>
          <w:rFonts w:ascii="Futura" w:hAnsi="Futura"/>
          <w:sz w:val="22"/>
          <w:szCs w:val="22"/>
        </w:rPr>
        <w:t xml:space="preserve"> 1</w:t>
      </w:r>
    </w:p>
    <w:p w:rsidR="0021134C" w:rsidRPr="00014D88" w:rsidRDefault="007F7848" w:rsidP="006350EE">
      <w:pPr>
        <w:tabs>
          <w:tab w:val="left" w:pos="1080"/>
          <w:tab w:val="right" w:leader="dot" w:pos="9360"/>
        </w:tabs>
        <w:spacing w:line="480" w:lineRule="auto"/>
        <w:rPr>
          <w:rFonts w:ascii="Futura" w:hAnsi="Futura"/>
          <w:sz w:val="22"/>
          <w:szCs w:val="22"/>
        </w:rPr>
      </w:pPr>
      <w:r w:rsidRPr="00014D88">
        <w:rPr>
          <w:rFonts w:ascii="Futura" w:hAnsi="Futura"/>
          <w:sz w:val="22"/>
          <w:szCs w:val="22"/>
        </w:rPr>
        <w:t>Item 2.</w:t>
      </w:r>
      <w:r w:rsidRPr="00014D88">
        <w:rPr>
          <w:rFonts w:ascii="Futura" w:hAnsi="Futura"/>
          <w:sz w:val="22"/>
          <w:szCs w:val="22"/>
        </w:rPr>
        <w:tab/>
      </w:r>
      <w:r w:rsidR="0021134C" w:rsidRPr="00014D88">
        <w:rPr>
          <w:rFonts w:ascii="Futura" w:hAnsi="Futura"/>
          <w:sz w:val="22"/>
          <w:szCs w:val="22"/>
        </w:rPr>
        <w:t>Material Changes</w:t>
      </w:r>
      <w:r w:rsidRPr="00014D88">
        <w:rPr>
          <w:rFonts w:ascii="Futura" w:hAnsi="Futura"/>
          <w:sz w:val="22"/>
          <w:szCs w:val="22"/>
        </w:rPr>
        <w:t xml:space="preserve"> </w:t>
      </w:r>
      <w:r w:rsidRPr="00014D88">
        <w:rPr>
          <w:rFonts w:ascii="Futura" w:hAnsi="Futura"/>
          <w:sz w:val="22"/>
          <w:szCs w:val="22"/>
        </w:rPr>
        <w:tab/>
      </w:r>
      <w:r w:rsidR="00D065E5" w:rsidRPr="00014D88">
        <w:rPr>
          <w:rFonts w:ascii="Futura" w:hAnsi="Futura"/>
          <w:sz w:val="22"/>
          <w:szCs w:val="22"/>
        </w:rPr>
        <w:t xml:space="preserve"> 2</w:t>
      </w:r>
    </w:p>
    <w:p w:rsidR="0021134C" w:rsidRPr="00014D88" w:rsidRDefault="007F7848" w:rsidP="006350EE">
      <w:pPr>
        <w:tabs>
          <w:tab w:val="left" w:pos="1080"/>
          <w:tab w:val="right" w:leader="dot" w:pos="9360"/>
        </w:tabs>
        <w:spacing w:line="480" w:lineRule="auto"/>
        <w:rPr>
          <w:rFonts w:ascii="Futura" w:hAnsi="Futura"/>
          <w:sz w:val="22"/>
          <w:szCs w:val="22"/>
        </w:rPr>
      </w:pPr>
      <w:r w:rsidRPr="00014D88">
        <w:rPr>
          <w:rFonts w:ascii="Futura" w:hAnsi="Futura"/>
          <w:sz w:val="22"/>
          <w:szCs w:val="22"/>
        </w:rPr>
        <w:t>Item 3.</w:t>
      </w:r>
      <w:r w:rsidRPr="00014D88">
        <w:rPr>
          <w:rFonts w:ascii="Futura" w:hAnsi="Futura"/>
          <w:sz w:val="22"/>
          <w:szCs w:val="22"/>
        </w:rPr>
        <w:tab/>
      </w:r>
      <w:r w:rsidR="0021134C" w:rsidRPr="00014D88">
        <w:rPr>
          <w:rFonts w:ascii="Futura" w:hAnsi="Futura"/>
          <w:sz w:val="22"/>
          <w:szCs w:val="22"/>
        </w:rPr>
        <w:t>Table of Contents</w:t>
      </w:r>
      <w:r w:rsidRPr="00014D88">
        <w:rPr>
          <w:rFonts w:ascii="Futura" w:hAnsi="Futura"/>
          <w:sz w:val="22"/>
          <w:szCs w:val="22"/>
        </w:rPr>
        <w:t xml:space="preserve"> </w:t>
      </w:r>
      <w:r w:rsidRPr="00014D88">
        <w:rPr>
          <w:rFonts w:ascii="Futura" w:hAnsi="Futura"/>
          <w:sz w:val="22"/>
          <w:szCs w:val="22"/>
        </w:rPr>
        <w:tab/>
      </w:r>
      <w:r w:rsidR="00D065E5" w:rsidRPr="00014D88">
        <w:rPr>
          <w:rFonts w:ascii="Futura" w:hAnsi="Futura"/>
          <w:sz w:val="22"/>
          <w:szCs w:val="22"/>
        </w:rPr>
        <w:t xml:space="preserve"> 3</w:t>
      </w:r>
    </w:p>
    <w:p w:rsidR="0021134C" w:rsidRPr="00014D88" w:rsidRDefault="0021134C" w:rsidP="006350EE">
      <w:pPr>
        <w:tabs>
          <w:tab w:val="left" w:pos="1080"/>
          <w:tab w:val="left" w:pos="1440"/>
          <w:tab w:val="right" w:leader="dot" w:pos="9360"/>
        </w:tabs>
        <w:spacing w:line="480" w:lineRule="auto"/>
        <w:rPr>
          <w:rFonts w:ascii="Futura" w:hAnsi="Futura"/>
          <w:sz w:val="22"/>
          <w:szCs w:val="22"/>
        </w:rPr>
      </w:pPr>
      <w:r w:rsidRPr="00014D88">
        <w:rPr>
          <w:rFonts w:ascii="Futura" w:hAnsi="Futura"/>
          <w:sz w:val="22"/>
          <w:szCs w:val="22"/>
        </w:rPr>
        <w:t>Item 4.</w:t>
      </w:r>
      <w:r w:rsidRPr="00014D88">
        <w:rPr>
          <w:rFonts w:ascii="Futura" w:hAnsi="Futura"/>
          <w:sz w:val="22"/>
          <w:szCs w:val="22"/>
        </w:rPr>
        <w:tab/>
        <w:t>Advisory Business</w:t>
      </w:r>
      <w:r w:rsidR="007F7848" w:rsidRPr="00014D88">
        <w:rPr>
          <w:rFonts w:ascii="Futura" w:hAnsi="Futura"/>
          <w:sz w:val="22"/>
          <w:szCs w:val="22"/>
        </w:rPr>
        <w:t xml:space="preserve"> </w:t>
      </w:r>
      <w:r w:rsidR="007F7848" w:rsidRPr="00014D88">
        <w:rPr>
          <w:rFonts w:ascii="Futura" w:hAnsi="Futura"/>
          <w:sz w:val="22"/>
          <w:szCs w:val="22"/>
        </w:rPr>
        <w:tab/>
      </w:r>
      <w:r w:rsidR="00D065E5" w:rsidRPr="00014D88">
        <w:rPr>
          <w:rFonts w:ascii="Futura" w:hAnsi="Futura"/>
          <w:sz w:val="22"/>
          <w:szCs w:val="22"/>
        </w:rPr>
        <w:t xml:space="preserve"> 4</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5.</w:t>
      </w:r>
      <w:r w:rsidRPr="00014D88">
        <w:rPr>
          <w:rFonts w:ascii="Futura" w:hAnsi="Futura"/>
          <w:sz w:val="22"/>
        </w:rPr>
        <w:tab/>
        <w:t>Fees and Compensation</w:t>
      </w:r>
      <w:r w:rsidR="007F7848" w:rsidRPr="00014D88">
        <w:rPr>
          <w:rFonts w:ascii="Futura" w:hAnsi="Futura"/>
          <w:sz w:val="22"/>
        </w:rPr>
        <w:t xml:space="preserve"> </w:t>
      </w:r>
      <w:r w:rsidR="007F7848" w:rsidRPr="00014D88">
        <w:rPr>
          <w:rFonts w:ascii="Futura" w:hAnsi="Futura"/>
          <w:sz w:val="22"/>
        </w:rPr>
        <w:tab/>
      </w:r>
      <w:r w:rsidR="00D065E5" w:rsidRPr="00014D88">
        <w:rPr>
          <w:rFonts w:ascii="Futura" w:hAnsi="Futura"/>
          <w:sz w:val="22"/>
        </w:rPr>
        <w:t xml:space="preserve"> 5</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6.</w:t>
      </w:r>
      <w:r w:rsidRPr="00014D88">
        <w:rPr>
          <w:rFonts w:ascii="Futura" w:hAnsi="Futura"/>
          <w:sz w:val="22"/>
        </w:rPr>
        <w:tab/>
        <w:t>Performance-Based Fees</w:t>
      </w:r>
      <w:r w:rsidR="00C05528" w:rsidRPr="00014D88">
        <w:rPr>
          <w:rFonts w:ascii="Futura" w:hAnsi="Futura"/>
          <w:sz w:val="22"/>
        </w:rPr>
        <w:t xml:space="preserve"> and Side-by-Side Management</w:t>
      </w:r>
      <w:r w:rsidR="002B35C1" w:rsidRPr="00014D88">
        <w:rPr>
          <w:rFonts w:ascii="Futura" w:hAnsi="Futura"/>
          <w:sz w:val="22"/>
        </w:rPr>
        <w:t xml:space="preserve"> </w:t>
      </w:r>
      <w:r w:rsidR="007F7848" w:rsidRPr="00014D88">
        <w:rPr>
          <w:rFonts w:ascii="Futura" w:hAnsi="Futura"/>
          <w:sz w:val="22"/>
        </w:rPr>
        <w:tab/>
      </w:r>
      <w:r w:rsidR="00D065E5" w:rsidRPr="00014D88">
        <w:rPr>
          <w:rFonts w:ascii="Futura" w:hAnsi="Futura"/>
          <w:sz w:val="22"/>
        </w:rPr>
        <w:t xml:space="preserve"> 6</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7.</w:t>
      </w:r>
      <w:r w:rsidRPr="00014D88">
        <w:rPr>
          <w:rFonts w:ascii="Futura" w:hAnsi="Futura"/>
          <w:sz w:val="22"/>
        </w:rPr>
        <w:tab/>
      </w:r>
      <w:r w:rsidR="007F7848" w:rsidRPr="00014D88">
        <w:rPr>
          <w:rFonts w:ascii="Futura" w:hAnsi="Futura"/>
          <w:sz w:val="22"/>
        </w:rPr>
        <w:t xml:space="preserve">Types of Clients </w:t>
      </w:r>
      <w:r w:rsidR="007F7848" w:rsidRPr="00014D88">
        <w:rPr>
          <w:rFonts w:ascii="Futura" w:hAnsi="Futura"/>
          <w:sz w:val="22"/>
        </w:rPr>
        <w:tab/>
      </w:r>
      <w:r w:rsidR="00D065E5" w:rsidRPr="00014D88">
        <w:rPr>
          <w:rFonts w:ascii="Futura" w:hAnsi="Futura"/>
          <w:sz w:val="22"/>
        </w:rPr>
        <w:t xml:space="preserve"> 7</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8.</w:t>
      </w:r>
      <w:r w:rsidRPr="00014D88">
        <w:rPr>
          <w:rFonts w:ascii="Futura" w:hAnsi="Futura"/>
          <w:sz w:val="22"/>
        </w:rPr>
        <w:tab/>
        <w:t>Methods of Analysis, Investment Strategies and Risk of Loss</w:t>
      </w:r>
      <w:r w:rsidR="007F7848" w:rsidRPr="00014D88">
        <w:rPr>
          <w:rFonts w:ascii="Futura" w:hAnsi="Futura"/>
          <w:sz w:val="22"/>
        </w:rPr>
        <w:t xml:space="preserve"> </w:t>
      </w:r>
      <w:r w:rsidR="007F7848" w:rsidRPr="00014D88">
        <w:rPr>
          <w:rFonts w:ascii="Futura" w:hAnsi="Futura"/>
          <w:sz w:val="22"/>
        </w:rPr>
        <w:tab/>
      </w:r>
      <w:r w:rsidR="00D065E5" w:rsidRPr="00014D88">
        <w:rPr>
          <w:rFonts w:ascii="Futura" w:hAnsi="Futura"/>
          <w:sz w:val="22"/>
        </w:rPr>
        <w:t xml:space="preserve"> 8</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9.</w:t>
      </w:r>
      <w:r w:rsidRPr="00014D88">
        <w:rPr>
          <w:rFonts w:ascii="Futura" w:hAnsi="Futura"/>
          <w:sz w:val="22"/>
        </w:rPr>
        <w:tab/>
        <w:t>Disciplinary Information</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10</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10.</w:t>
      </w:r>
      <w:r w:rsidRPr="00014D88">
        <w:rPr>
          <w:rFonts w:ascii="Futura" w:hAnsi="Futura"/>
          <w:sz w:val="22"/>
        </w:rPr>
        <w:tab/>
        <w:t>Other Financial Industry Activities and Affiliations</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11</w:t>
      </w:r>
    </w:p>
    <w:p w:rsidR="0021134C" w:rsidRPr="00014D88" w:rsidRDefault="0021134C" w:rsidP="006350EE">
      <w:pPr>
        <w:pStyle w:val="ListParagraph"/>
        <w:tabs>
          <w:tab w:val="left" w:pos="1080"/>
          <w:tab w:val="left" w:pos="1440"/>
          <w:tab w:val="right" w:leader="dot" w:pos="9360"/>
        </w:tabs>
        <w:spacing w:line="480" w:lineRule="auto"/>
        <w:ind w:left="1440" w:hanging="1440"/>
        <w:rPr>
          <w:rFonts w:ascii="Futura" w:hAnsi="Futura"/>
          <w:sz w:val="22"/>
        </w:rPr>
      </w:pPr>
      <w:r w:rsidRPr="00014D88">
        <w:rPr>
          <w:rFonts w:ascii="Futura" w:hAnsi="Futura"/>
          <w:sz w:val="22"/>
        </w:rPr>
        <w:t>Item 11.</w:t>
      </w:r>
      <w:r w:rsidRPr="00014D88">
        <w:rPr>
          <w:rFonts w:ascii="Futura" w:hAnsi="Futura"/>
          <w:sz w:val="22"/>
        </w:rPr>
        <w:tab/>
        <w:t>Code of Ethics, Participation or Interest in</w:t>
      </w:r>
      <w:r w:rsidR="00250B75" w:rsidRPr="00014D88">
        <w:rPr>
          <w:rFonts w:ascii="Futura" w:hAnsi="Futura"/>
          <w:sz w:val="22"/>
        </w:rPr>
        <w:t xml:space="preserve"> C</w:t>
      </w:r>
      <w:r w:rsidR="00EC1FC3" w:rsidRPr="00014D88">
        <w:rPr>
          <w:rFonts w:ascii="Futura" w:hAnsi="Futura"/>
          <w:sz w:val="22"/>
        </w:rPr>
        <w:t xml:space="preserve">lient </w:t>
      </w:r>
      <w:r w:rsidRPr="00014D88">
        <w:rPr>
          <w:rFonts w:ascii="Futura" w:hAnsi="Futura"/>
          <w:sz w:val="22"/>
        </w:rPr>
        <w:t>Transactions and Personal Trading</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12</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12.</w:t>
      </w:r>
      <w:r w:rsidRPr="00014D88">
        <w:rPr>
          <w:rFonts w:ascii="Futura" w:hAnsi="Futura"/>
          <w:sz w:val="22"/>
        </w:rPr>
        <w:tab/>
        <w:t>Brokerage Practices</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13</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13.</w:t>
      </w:r>
      <w:r w:rsidRPr="00014D88">
        <w:rPr>
          <w:rFonts w:ascii="Futura" w:hAnsi="Futura"/>
          <w:sz w:val="22"/>
        </w:rPr>
        <w:tab/>
        <w:t>Review of Accounts</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15</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14.</w:t>
      </w:r>
      <w:r w:rsidRPr="00014D88">
        <w:rPr>
          <w:rFonts w:ascii="Futura" w:hAnsi="Futura"/>
          <w:sz w:val="22"/>
        </w:rPr>
        <w:tab/>
        <w:t>Client Referrals and Other Compensation</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16</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15.</w:t>
      </w:r>
      <w:r w:rsidRPr="00014D88">
        <w:rPr>
          <w:rFonts w:ascii="Futura" w:hAnsi="Futura"/>
          <w:sz w:val="22"/>
        </w:rPr>
        <w:tab/>
        <w:t>Custody</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17</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16.</w:t>
      </w:r>
      <w:r w:rsidRPr="00014D88">
        <w:rPr>
          <w:rFonts w:ascii="Futura" w:hAnsi="Futura"/>
          <w:sz w:val="22"/>
        </w:rPr>
        <w:tab/>
        <w:t>Investment Discretion</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18</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17.</w:t>
      </w:r>
      <w:r w:rsidRPr="00014D88">
        <w:rPr>
          <w:rFonts w:ascii="Futura" w:hAnsi="Futura"/>
          <w:sz w:val="22"/>
        </w:rPr>
        <w:tab/>
        <w:t>Voting</w:t>
      </w:r>
      <w:r w:rsidR="00250B75" w:rsidRPr="00014D88">
        <w:rPr>
          <w:rFonts w:ascii="Futura" w:hAnsi="Futura"/>
          <w:sz w:val="22"/>
        </w:rPr>
        <w:t xml:space="preserve"> C</w:t>
      </w:r>
      <w:r w:rsidR="00EC1FC3" w:rsidRPr="00014D88">
        <w:rPr>
          <w:rFonts w:ascii="Futura" w:hAnsi="Futura"/>
          <w:sz w:val="22"/>
        </w:rPr>
        <w:t xml:space="preserve">lient </w:t>
      </w:r>
      <w:r w:rsidRPr="00014D88">
        <w:rPr>
          <w:rFonts w:ascii="Futura" w:hAnsi="Futura"/>
          <w:sz w:val="22"/>
        </w:rPr>
        <w:t>Securities</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19</w:t>
      </w:r>
    </w:p>
    <w:p w:rsidR="0021134C" w:rsidRPr="00014D88" w:rsidRDefault="0021134C" w:rsidP="006350EE">
      <w:pPr>
        <w:pStyle w:val="ListParagraph"/>
        <w:tabs>
          <w:tab w:val="left" w:pos="1080"/>
          <w:tab w:val="left" w:pos="1440"/>
          <w:tab w:val="right" w:leader="dot" w:pos="9360"/>
        </w:tabs>
        <w:spacing w:line="480" w:lineRule="auto"/>
        <w:ind w:left="0"/>
        <w:rPr>
          <w:rFonts w:ascii="Futura" w:hAnsi="Futura"/>
          <w:sz w:val="22"/>
        </w:rPr>
      </w:pPr>
      <w:r w:rsidRPr="00014D88">
        <w:rPr>
          <w:rFonts w:ascii="Futura" w:hAnsi="Futura"/>
          <w:sz w:val="22"/>
        </w:rPr>
        <w:t>Item 18.</w:t>
      </w:r>
      <w:r w:rsidRPr="00014D88">
        <w:rPr>
          <w:rFonts w:ascii="Futura" w:hAnsi="Futura"/>
          <w:sz w:val="22"/>
        </w:rPr>
        <w:tab/>
        <w:t>Financial Information</w:t>
      </w:r>
      <w:r w:rsidR="007F7848" w:rsidRPr="00014D88">
        <w:rPr>
          <w:rFonts w:ascii="Futura" w:hAnsi="Futura"/>
          <w:sz w:val="22"/>
        </w:rPr>
        <w:t xml:space="preserve"> </w:t>
      </w:r>
      <w:r w:rsidR="007F7848" w:rsidRPr="00014D88">
        <w:rPr>
          <w:rFonts w:ascii="Futura" w:hAnsi="Futura"/>
          <w:sz w:val="22"/>
        </w:rPr>
        <w:tab/>
      </w:r>
      <w:r w:rsidR="00065EE6" w:rsidRPr="00014D88">
        <w:rPr>
          <w:rFonts w:ascii="Futura" w:hAnsi="Futura"/>
          <w:sz w:val="22"/>
        </w:rPr>
        <w:t xml:space="preserve"> 20</w:t>
      </w:r>
    </w:p>
    <w:p w:rsidR="007F7848" w:rsidRPr="00014D88" w:rsidRDefault="007F7848" w:rsidP="006350EE">
      <w:pPr>
        <w:pStyle w:val="ListParagraph"/>
        <w:tabs>
          <w:tab w:val="left" w:pos="1440"/>
          <w:tab w:val="right" w:leader="dot" w:pos="9360"/>
        </w:tabs>
        <w:spacing w:line="480" w:lineRule="auto"/>
        <w:ind w:left="0"/>
        <w:rPr>
          <w:rFonts w:ascii="Futura" w:hAnsi="Futura"/>
          <w:sz w:val="22"/>
        </w:rPr>
      </w:pPr>
      <w:r w:rsidRPr="00014D88">
        <w:rPr>
          <w:rFonts w:ascii="Futura" w:hAnsi="Futura"/>
          <w:sz w:val="22"/>
        </w:rPr>
        <w:t xml:space="preserve">Form ADV Part 2B </w:t>
      </w:r>
      <w:r w:rsidRPr="00014D88">
        <w:rPr>
          <w:rFonts w:ascii="Futura" w:hAnsi="Futura"/>
          <w:sz w:val="22"/>
        </w:rPr>
        <w:tab/>
      </w:r>
      <w:r w:rsidR="00065EE6" w:rsidRPr="00014D88">
        <w:rPr>
          <w:rFonts w:ascii="Futura" w:hAnsi="Futura"/>
          <w:sz w:val="22"/>
        </w:rPr>
        <w:t xml:space="preserve"> 21</w:t>
      </w:r>
    </w:p>
    <w:p w:rsidR="008355DD" w:rsidRPr="00014D88" w:rsidRDefault="008355DD" w:rsidP="000D5FED">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22"/>
          <w:szCs w:val="22"/>
        </w:rPr>
      </w:pPr>
    </w:p>
    <w:p w:rsidR="000D5FED" w:rsidRPr="00014D88" w:rsidRDefault="008355DD" w:rsidP="00CF4AFB">
      <w:pPr>
        <w:jc w:val="center"/>
        <w:rPr>
          <w:rFonts w:ascii="Futura" w:hAnsi="Futura"/>
          <w:sz w:val="40"/>
          <w:szCs w:val="40"/>
        </w:rPr>
      </w:pPr>
      <w:r w:rsidRPr="00014D88">
        <w:rPr>
          <w:rFonts w:ascii="Futura" w:hAnsi="Futura"/>
          <w:sz w:val="22"/>
          <w:szCs w:val="22"/>
        </w:rPr>
        <w:br w:type="page"/>
      </w:r>
      <w:r w:rsidR="000D5FED" w:rsidRPr="00014D88">
        <w:rPr>
          <w:rFonts w:ascii="Futura" w:hAnsi="Futura"/>
          <w:sz w:val="40"/>
          <w:szCs w:val="40"/>
        </w:rPr>
        <w:lastRenderedPageBreak/>
        <w:t>Item 4.  Advisory Business</w:t>
      </w:r>
    </w:p>
    <w:p w:rsidR="000D5FED" w:rsidRPr="00014D88" w:rsidRDefault="000D5FED" w:rsidP="000D5FED">
      <w:pPr>
        <w:jc w:val="both"/>
        <w:rPr>
          <w:rFonts w:ascii="Futura" w:hAnsi="Futura"/>
          <w:sz w:val="22"/>
          <w:szCs w:val="22"/>
        </w:rPr>
      </w:pPr>
    </w:p>
    <w:p w:rsidR="000D5FED" w:rsidRPr="00014D88" w:rsidRDefault="000D5FED" w:rsidP="000D5FED">
      <w:pPr>
        <w:jc w:val="both"/>
        <w:rPr>
          <w:rFonts w:ascii="Futura" w:hAnsi="Futura"/>
          <w:sz w:val="22"/>
          <w:szCs w:val="22"/>
        </w:rPr>
      </w:pPr>
    </w:p>
    <w:p w:rsidR="009918B3" w:rsidRPr="00014D88" w:rsidRDefault="00A64808" w:rsidP="00C67E0B">
      <w:pPr>
        <w:rPr>
          <w:rFonts w:ascii="Futura" w:hAnsi="Futura"/>
          <w:sz w:val="22"/>
          <w:szCs w:val="22"/>
        </w:rPr>
      </w:pPr>
      <w:r w:rsidRPr="00014D88">
        <w:rPr>
          <w:rFonts w:ascii="Futura" w:hAnsi="Futura"/>
          <w:sz w:val="22"/>
          <w:szCs w:val="22"/>
          <w:u w:val="single"/>
        </w:rPr>
        <w:t>Firm</w:t>
      </w:r>
      <w:r w:rsidR="009918B3" w:rsidRPr="00014D88">
        <w:rPr>
          <w:rFonts w:ascii="Futura" w:hAnsi="Futura"/>
          <w:sz w:val="22"/>
          <w:szCs w:val="22"/>
          <w:u w:val="single"/>
        </w:rPr>
        <w:t xml:space="preserve"> Description</w:t>
      </w:r>
    </w:p>
    <w:p w:rsidR="009918B3" w:rsidRPr="00014D88" w:rsidRDefault="009918B3" w:rsidP="00213748">
      <w:pPr>
        <w:jc w:val="both"/>
        <w:rPr>
          <w:rFonts w:ascii="Futura" w:hAnsi="Futura"/>
          <w:sz w:val="22"/>
          <w:szCs w:val="22"/>
        </w:rPr>
      </w:pPr>
    </w:p>
    <w:p w:rsidR="009918B3" w:rsidRPr="00014D88" w:rsidRDefault="00A64808" w:rsidP="00213748">
      <w:pPr>
        <w:jc w:val="both"/>
        <w:rPr>
          <w:rFonts w:ascii="Futura" w:hAnsi="Futura"/>
          <w:sz w:val="22"/>
          <w:szCs w:val="22"/>
        </w:rPr>
      </w:pPr>
      <w:r w:rsidRPr="00014D88">
        <w:rPr>
          <w:rFonts w:ascii="Futura" w:hAnsi="Futura"/>
          <w:sz w:val="22"/>
          <w:szCs w:val="22"/>
        </w:rPr>
        <w:t>Lederer &amp; Associates</w:t>
      </w:r>
      <w:r w:rsidR="009918B3" w:rsidRPr="00014D88">
        <w:rPr>
          <w:rFonts w:ascii="Futura" w:hAnsi="Futura"/>
          <w:sz w:val="22"/>
          <w:szCs w:val="22"/>
        </w:rPr>
        <w:t xml:space="preserve"> </w:t>
      </w:r>
      <w:r w:rsidR="00651EDE" w:rsidRPr="00014D88">
        <w:rPr>
          <w:rFonts w:ascii="Futura" w:hAnsi="Futura"/>
          <w:sz w:val="22"/>
          <w:szCs w:val="22"/>
        </w:rPr>
        <w:t xml:space="preserve">Investment Counsel </w:t>
      </w:r>
      <w:r w:rsidR="009918B3" w:rsidRPr="00014D88">
        <w:rPr>
          <w:rFonts w:ascii="Futura" w:hAnsi="Futura"/>
          <w:sz w:val="22"/>
          <w:szCs w:val="22"/>
        </w:rPr>
        <w:t>is a Registere</w:t>
      </w:r>
      <w:r w:rsidR="0052243D" w:rsidRPr="00014D88">
        <w:rPr>
          <w:rFonts w:ascii="Futura" w:hAnsi="Futura"/>
          <w:sz w:val="22"/>
          <w:szCs w:val="22"/>
        </w:rPr>
        <w:t>d Investment Adviser with the SEC</w:t>
      </w:r>
      <w:r w:rsidR="009918B3" w:rsidRPr="00014D88">
        <w:rPr>
          <w:rFonts w:ascii="Futura" w:hAnsi="Futura"/>
          <w:sz w:val="22"/>
          <w:szCs w:val="22"/>
        </w:rPr>
        <w:t xml:space="preserve">.  The </w:t>
      </w:r>
      <w:r w:rsidRPr="00014D88">
        <w:rPr>
          <w:rFonts w:ascii="Futura" w:hAnsi="Futura"/>
          <w:sz w:val="22"/>
          <w:szCs w:val="22"/>
        </w:rPr>
        <w:t>firm</w:t>
      </w:r>
      <w:r w:rsidR="009918B3" w:rsidRPr="00014D88">
        <w:rPr>
          <w:rFonts w:ascii="Futura" w:hAnsi="Futura"/>
          <w:sz w:val="22"/>
          <w:szCs w:val="22"/>
        </w:rPr>
        <w:t xml:space="preserve">, which was founded in 1986, provides </w:t>
      </w:r>
      <w:r w:rsidR="00D240F1" w:rsidRPr="00014D88">
        <w:rPr>
          <w:rFonts w:ascii="Futura" w:hAnsi="Futura"/>
          <w:sz w:val="22"/>
          <w:szCs w:val="22"/>
        </w:rPr>
        <w:t>"</w:t>
      </w:r>
      <w:r w:rsidR="009918B3" w:rsidRPr="00014D88">
        <w:rPr>
          <w:rFonts w:ascii="Futura" w:hAnsi="Futura"/>
          <w:sz w:val="22"/>
          <w:szCs w:val="22"/>
        </w:rPr>
        <w:t>investment supervisory services,</w:t>
      </w:r>
      <w:r w:rsidR="00D240F1" w:rsidRPr="00014D88">
        <w:rPr>
          <w:rFonts w:ascii="Futura" w:hAnsi="Futura"/>
          <w:sz w:val="22"/>
          <w:szCs w:val="22"/>
        </w:rPr>
        <w:t>"</w:t>
      </w:r>
      <w:r w:rsidR="009918B3" w:rsidRPr="00014D88">
        <w:rPr>
          <w:rFonts w:ascii="Futura" w:hAnsi="Futura"/>
          <w:sz w:val="22"/>
          <w:szCs w:val="22"/>
        </w:rPr>
        <w:t xml:space="preserve"> defined as the giving of continuous advice as to the investment of funds on the basis of the individual needs of each client. </w:t>
      </w:r>
    </w:p>
    <w:p w:rsidR="009918B3" w:rsidRPr="00014D88" w:rsidRDefault="009918B3" w:rsidP="00213748">
      <w:pPr>
        <w:jc w:val="both"/>
        <w:rPr>
          <w:rFonts w:ascii="Futura" w:hAnsi="Futura"/>
          <w:sz w:val="22"/>
          <w:szCs w:val="22"/>
        </w:rPr>
      </w:pPr>
    </w:p>
    <w:p w:rsidR="009918B3" w:rsidRPr="00014D88" w:rsidRDefault="00A64808" w:rsidP="00213748">
      <w:pPr>
        <w:jc w:val="both"/>
        <w:rPr>
          <w:rFonts w:ascii="Futura" w:hAnsi="Futura"/>
          <w:sz w:val="22"/>
          <w:szCs w:val="22"/>
        </w:rPr>
      </w:pPr>
      <w:r w:rsidRPr="00014D88">
        <w:rPr>
          <w:rFonts w:ascii="Futura" w:hAnsi="Futura"/>
          <w:sz w:val="22"/>
          <w:szCs w:val="22"/>
        </w:rPr>
        <w:t>Lederer &amp; Associates</w:t>
      </w:r>
      <w:r w:rsidR="009918B3" w:rsidRPr="00014D88">
        <w:rPr>
          <w:rFonts w:ascii="Futura" w:hAnsi="Futura"/>
          <w:sz w:val="22"/>
          <w:szCs w:val="22"/>
        </w:rPr>
        <w:t xml:space="preserve"> is wholly owned by RAL Holdings, which is wholly owned by Richard Lederer.  As a result, Mr. Lederer owns 100% of </w:t>
      </w:r>
      <w:r w:rsidRPr="00014D88">
        <w:rPr>
          <w:rFonts w:ascii="Futura" w:hAnsi="Futura"/>
          <w:sz w:val="22"/>
          <w:szCs w:val="22"/>
        </w:rPr>
        <w:t>Lederer &amp; Associates</w:t>
      </w:r>
      <w:r w:rsidR="009918B3" w:rsidRPr="00014D88">
        <w:rPr>
          <w:rFonts w:ascii="Futura" w:hAnsi="Futura"/>
          <w:sz w:val="22"/>
          <w:szCs w:val="22"/>
        </w:rPr>
        <w:t>.  RAL Holdings is a non-operating</w:t>
      </w:r>
      <w:r w:rsidR="00496C08" w:rsidRPr="00014D88">
        <w:rPr>
          <w:rFonts w:ascii="Futura" w:hAnsi="Futura"/>
          <w:sz w:val="22"/>
          <w:szCs w:val="22"/>
        </w:rPr>
        <w:t xml:space="preserve"> company </w:t>
      </w:r>
      <w:r w:rsidR="009918B3" w:rsidRPr="00014D88">
        <w:rPr>
          <w:rFonts w:ascii="Futura" w:hAnsi="Futura"/>
          <w:sz w:val="22"/>
          <w:szCs w:val="22"/>
        </w:rPr>
        <w:t>with no other affiliations.</w:t>
      </w:r>
    </w:p>
    <w:p w:rsidR="009918B3" w:rsidRPr="00014D88" w:rsidRDefault="009918B3" w:rsidP="00213748">
      <w:pPr>
        <w:jc w:val="both"/>
        <w:rPr>
          <w:rFonts w:ascii="Futura" w:hAnsi="Futura"/>
          <w:sz w:val="22"/>
          <w:szCs w:val="22"/>
        </w:rPr>
      </w:pPr>
    </w:p>
    <w:p w:rsidR="009918B3" w:rsidRPr="00014D88" w:rsidRDefault="009918B3" w:rsidP="00213748">
      <w:pPr>
        <w:jc w:val="both"/>
        <w:rPr>
          <w:rFonts w:ascii="Futura" w:hAnsi="Futura"/>
          <w:sz w:val="22"/>
          <w:szCs w:val="22"/>
        </w:rPr>
      </w:pPr>
      <w:r w:rsidRPr="00014D88">
        <w:rPr>
          <w:rFonts w:ascii="Futura" w:hAnsi="Futura"/>
          <w:sz w:val="22"/>
          <w:szCs w:val="22"/>
          <w:u w:val="single"/>
        </w:rPr>
        <w:t>Types of Advisory Services</w:t>
      </w:r>
    </w:p>
    <w:p w:rsidR="009918B3" w:rsidRPr="00014D88" w:rsidRDefault="009918B3" w:rsidP="00213748">
      <w:pPr>
        <w:jc w:val="both"/>
        <w:rPr>
          <w:rFonts w:ascii="Futura" w:hAnsi="Futura"/>
          <w:sz w:val="22"/>
          <w:szCs w:val="22"/>
        </w:rPr>
      </w:pPr>
    </w:p>
    <w:p w:rsidR="009918B3" w:rsidRPr="00014D88" w:rsidRDefault="00A64808" w:rsidP="00213748">
      <w:pPr>
        <w:jc w:val="both"/>
        <w:rPr>
          <w:rFonts w:ascii="Futura" w:hAnsi="Futura"/>
          <w:sz w:val="22"/>
          <w:szCs w:val="22"/>
        </w:rPr>
      </w:pPr>
      <w:r w:rsidRPr="00014D88">
        <w:rPr>
          <w:rFonts w:ascii="Futura" w:hAnsi="Futura"/>
          <w:sz w:val="22"/>
          <w:szCs w:val="22"/>
        </w:rPr>
        <w:t>Lederer &amp; Associates</w:t>
      </w:r>
      <w:r w:rsidR="00442CC1">
        <w:rPr>
          <w:rFonts w:ascii="Futura" w:hAnsi="Futura"/>
          <w:sz w:val="22"/>
          <w:szCs w:val="22"/>
        </w:rPr>
        <w:t xml:space="preserve"> manages equity, </w:t>
      </w:r>
      <w:r w:rsidR="00442CC1" w:rsidRPr="00C01A0B">
        <w:rPr>
          <w:rFonts w:ascii="Futura" w:hAnsi="Futura"/>
          <w:sz w:val="22"/>
          <w:szCs w:val="22"/>
        </w:rPr>
        <w:t>fixed-</w:t>
      </w:r>
      <w:r w:rsidR="009918B3" w:rsidRPr="00C01A0B">
        <w:rPr>
          <w:rFonts w:ascii="Futura" w:hAnsi="Futura"/>
          <w:sz w:val="22"/>
          <w:szCs w:val="22"/>
        </w:rPr>
        <w:t>income</w:t>
      </w:r>
      <w:r w:rsidR="009918B3" w:rsidRPr="00014D88">
        <w:rPr>
          <w:rFonts w:ascii="Futura" w:hAnsi="Futura"/>
          <w:sz w:val="22"/>
          <w:szCs w:val="22"/>
        </w:rPr>
        <w:t>, and balanced portfolios.  </w:t>
      </w:r>
      <w:r w:rsidR="009918B3" w:rsidRPr="00014D88">
        <w:rPr>
          <w:rStyle w:val="apple-style-span"/>
          <w:rFonts w:ascii="Futura" w:hAnsi="Futura"/>
          <w:sz w:val="22"/>
          <w:szCs w:val="22"/>
        </w:rPr>
        <w:t>All portfolios</w:t>
      </w:r>
      <w:r w:rsidR="00692FD5" w:rsidRPr="00014D88">
        <w:rPr>
          <w:rStyle w:val="apple-style-span"/>
          <w:rFonts w:ascii="Futura" w:hAnsi="Futura"/>
          <w:sz w:val="22"/>
          <w:szCs w:val="22"/>
        </w:rPr>
        <w:t xml:space="preserve"> are </w:t>
      </w:r>
      <w:r w:rsidR="009918B3" w:rsidRPr="00014D88">
        <w:rPr>
          <w:rStyle w:val="apple-style-span"/>
          <w:rFonts w:ascii="Futura" w:hAnsi="Futura"/>
          <w:sz w:val="22"/>
          <w:szCs w:val="22"/>
        </w:rPr>
        <w:t>managed separately.  Based on</w:t>
      </w:r>
      <w:r w:rsidR="00250B75" w:rsidRPr="00014D88">
        <w:rPr>
          <w:rStyle w:val="apple-style-span"/>
          <w:rFonts w:ascii="Futura" w:hAnsi="Futura"/>
          <w:sz w:val="22"/>
          <w:szCs w:val="22"/>
        </w:rPr>
        <w:t xml:space="preserve"> </w:t>
      </w:r>
      <w:r w:rsidR="00651EDE" w:rsidRPr="00014D88">
        <w:rPr>
          <w:rStyle w:val="apple-style-span"/>
          <w:rFonts w:ascii="Futura" w:hAnsi="Futura"/>
          <w:sz w:val="22"/>
          <w:szCs w:val="22"/>
        </w:rPr>
        <w:t>your</w:t>
      </w:r>
      <w:r w:rsidR="00496C08" w:rsidRPr="00014D88">
        <w:rPr>
          <w:rStyle w:val="apple-style-span"/>
          <w:rFonts w:ascii="Futura" w:hAnsi="Futura"/>
          <w:sz w:val="22"/>
          <w:szCs w:val="22"/>
        </w:rPr>
        <w:t xml:space="preserve"> </w:t>
      </w:r>
      <w:r w:rsidR="009918B3" w:rsidRPr="00014D88">
        <w:rPr>
          <w:rStyle w:val="apple-style-span"/>
          <w:rFonts w:ascii="Futura" w:hAnsi="Futura"/>
          <w:sz w:val="22"/>
          <w:szCs w:val="22"/>
        </w:rPr>
        <w:t>goals and objectives,</w:t>
      </w:r>
      <w:r w:rsidR="00496C08" w:rsidRPr="00014D88">
        <w:rPr>
          <w:rStyle w:val="apple-style-span"/>
          <w:rFonts w:ascii="Futura" w:hAnsi="Futura"/>
          <w:sz w:val="22"/>
          <w:szCs w:val="22"/>
        </w:rPr>
        <w:t xml:space="preserve"> we </w:t>
      </w:r>
      <w:r w:rsidR="009918B3" w:rsidRPr="00014D88">
        <w:rPr>
          <w:rStyle w:val="apple-style-span"/>
          <w:rFonts w:ascii="Futura" w:hAnsi="Futura"/>
          <w:sz w:val="22"/>
          <w:szCs w:val="22"/>
        </w:rPr>
        <w:t xml:space="preserve">establish asset allocation targets, the type of equity strategy, and the appropriateness of taxable </w:t>
      </w:r>
      <w:r w:rsidR="009333C4" w:rsidRPr="00014D88">
        <w:rPr>
          <w:rStyle w:val="apple-style-span"/>
          <w:rFonts w:ascii="Futura" w:hAnsi="Futura"/>
          <w:sz w:val="22"/>
          <w:szCs w:val="22"/>
        </w:rPr>
        <w:t>and/</w:t>
      </w:r>
      <w:r w:rsidR="009918B3" w:rsidRPr="00014D88">
        <w:rPr>
          <w:rStyle w:val="apple-style-span"/>
          <w:rFonts w:ascii="Futura" w:hAnsi="Futura"/>
          <w:sz w:val="22"/>
          <w:szCs w:val="22"/>
        </w:rPr>
        <w:t>or tax-exempt bonds for each portfolio.  </w:t>
      </w:r>
      <w:r w:rsidR="005925DC" w:rsidRPr="00014D88">
        <w:rPr>
          <w:rStyle w:val="apple-style-span"/>
          <w:rFonts w:ascii="Futura" w:hAnsi="Futura"/>
          <w:sz w:val="22"/>
          <w:szCs w:val="22"/>
        </w:rPr>
        <w:t>You</w:t>
      </w:r>
      <w:r w:rsidR="009918B3" w:rsidRPr="00014D88">
        <w:rPr>
          <w:rStyle w:val="apple-style-span"/>
          <w:rFonts w:ascii="Futura" w:hAnsi="Futura"/>
          <w:sz w:val="22"/>
          <w:szCs w:val="22"/>
        </w:rPr>
        <w:t xml:space="preserve"> </w:t>
      </w:r>
      <w:r w:rsidR="00860254" w:rsidRPr="00014D88">
        <w:rPr>
          <w:rStyle w:val="apple-style-span"/>
          <w:rFonts w:ascii="Futura" w:hAnsi="Futura"/>
          <w:sz w:val="22"/>
          <w:szCs w:val="22"/>
        </w:rPr>
        <w:t>may</w:t>
      </w:r>
      <w:r w:rsidR="009918B3" w:rsidRPr="00014D88">
        <w:rPr>
          <w:rStyle w:val="apple-style-span"/>
          <w:rFonts w:ascii="Futura" w:hAnsi="Futura"/>
          <w:sz w:val="22"/>
          <w:szCs w:val="22"/>
        </w:rPr>
        <w:t xml:space="preserve"> impose restrictions on investing in certain securities or types of securities.</w:t>
      </w:r>
    </w:p>
    <w:p w:rsidR="009918B3" w:rsidRPr="00014D88" w:rsidRDefault="009918B3" w:rsidP="00213748">
      <w:pPr>
        <w:jc w:val="both"/>
        <w:rPr>
          <w:rFonts w:ascii="Futura" w:hAnsi="Futura"/>
          <w:sz w:val="22"/>
          <w:szCs w:val="22"/>
        </w:rPr>
      </w:pPr>
    </w:p>
    <w:p w:rsidR="009918B3" w:rsidRPr="00014D88" w:rsidRDefault="009C5D91" w:rsidP="00213748">
      <w:pPr>
        <w:jc w:val="both"/>
        <w:rPr>
          <w:rFonts w:ascii="Futura" w:hAnsi="Futura"/>
          <w:sz w:val="22"/>
          <w:szCs w:val="22"/>
        </w:rPr>
      </w:pPr>
      <w:r w:rsidRPr="00014D88">
        <w:rPr>
          <w:rFonts w:ascii="Futura" w:hAnsi="Futura"/>
          <w:sz w:val="22"/>
          <w:szCs w:val="22"/>
          <w:u w:val="single"/>
        </w:rPr>
        <w:t xml:space="preserve">Assets </w:t>
      </w:r>
      <w:r>
        <w:rPr>
          <w:rFonts w:ascii="Futura" w:hAnsi="Futura"/>
          <w:sz w:val="22"/>
          <w:szCs w:val="22"/>
          <w:u w:val="single"/>
        </w:rPr>
        <w:t>u</w:t>
      </w:r>
      <w:r w:rsidRPr="00014D88">
        <w:rPr>
          <w:rFonts w:ascii="Futura" w:hAnsi="Futura"/>
          <w:sz w:val="22"/>
          <w:szCs w:val="22"/>
          <w:u w:val="single"/>
        </w:rPr>
        <w:t>nder Management</w:t>
      </w:r>
    </w:p>
    <w:p w:rsidR="009918B3" w:rsidRPr="00014D88" w:rsidRDefault="009918B3" w:rsidP="00213748">
      <w:pPr>
        <w:jc w:val="both"/>
        <w:rPr>
          <w:rFonts w:ascii="Futura" w:hAnsi="Futura"/>
          <w:sz w:val="22"/>
          <w:szCs w:val="22"/>
        </w:rPr>
      </w:pPr>
    </w:p>
    <w:p w:rsidR="009918B3" w:rsidRPr="00014D88" w:rsidRDefault="00A64808" w:rsidP="00AE243B">
      <w:pPr>
        <w:jc w:val="both"/>
        <w:rPr>
          <w:rFonts w:ascii="Futura" w:hAnsi="Futura"/>
          <w:sz w:val="22"/>
          <w:szCs w:val="22"/>
        </w:rPr>
      </w:pPr>
      <w:r w:rsidRPr="00014D88">
        <w:rPr>
          <w:rStyle w:val="apple-style-span"/>
          <w:rFonts w:ascii="Futura" w:hAnsi="Futura"/>
          <w:sz w:val="22"/>
          <w:szCs w:val="22"/>
        </w:rPr>
        <w:t>Lederer &amp; Associates</w:t>
      </w:r>
      <w:r w:rsidR="00924761" w:rsidRPr="00014D88">
        <w:rPr>
          <w:rStyle w:val="apple-style-span"/>
          <w:rFonts w:ascii="Futura" w:hAnsi="Futura"/>
          <w:sz w:val="22"/>
          <w:szCs w:val="22"/>
        </w:rPr>
        <w:t xml:space="preserve"> had $</w:t>
      </w:r>
      <w:r w:rsidR="00D05188">
        <w:rPr>
          <w:rStyle w:val="apple-style-span"/>
          <w:rFonts w:ascii="Futura" w:hAnsi="Futura"/>
          <w:sz w:val="22"/>
          <w:szCs w:val="22"/>
        </w:rPr>
        <w:t>130,440,811</w:t>
      </w:r>
      <w:r w:rsidR="00C67E0B" w:rsidRPr="00014D88">
        <w:rPr>
          <w:rStyle w:val="apple-style-span"/>
          <w:rFonts w:ascii="Futura" w:hAnsi="Futura"/>
          <w:sz w:val="22"/>
          <w:szCs w:val="22"/>
        </w:rPr>
        <w:t xml:space="preserve"> of assets under management</w:t>
      </w:r>
      <w:r w:rsidR="00FF5CF4">
        <w:rPr>
          <w:rStyle w:val="apple-style-span"/>
          <w:rFonts w:ascii="Futura" w:hAnsi="Futura"/>
          <w:sz w:val="22"/>
          <w:szCs w:val="22"/>
        </w:rPr>
        <w:t xml:space="preserve"> as of November 30, 2012</w:t>
      </w:r>
      <w:r w:rsidR="00C67E0B" w:rsidRPr="00014D88">
        <w:rPr>
          <w:rStyle w:val="apple-style-span"/>
          <w:rFonts w:ascii="Futura" w:hAnsi="Futura"/>
          <w:sz w:val="22"/>
          <w:szCs w:val="22"/>
        </w:rPr>
        <w:t xml:space="preserve">.  </w:t>
      </w:r>
      <w:r w:rsidR="009918B3" w:rsidRPr="00014D88">
        <w:rPr>
          <w:rStyle w:val="apple-style-span"/>
          <w:rFonts w:ascii="Futura" w:hAnsi="Futura"/>
          <w:sz w:val="22"/>
          <w:szCs w:val="22"/>
        </w:rPr>
        <w:t xml:space="preserve">All of these assets </w:t>
      </w:r>
      <w:r w:rsidR="000E0F9F" w:rsidRPr="00014D88">
        <w:rPr>
          <w:rStyle w:val="apple-style-span"/>
          <w:rFonts w:ascii="Futura" w:hAnsi="Futura"/>
          <w:sz w:val="22"/>
          <w:szCs w:val="22"/>
        </w:rPr>
        <w:t>we</w:t>
      </w:r>
      <w:r w:rsidR="009918B3" w:rsidRPr="00014D88">
        <w:rPr>
          <w:rStyle w:val="apple-style-span"/>
          <w:rFonts w:ascii="Futura" w:hAnsi="Futura"/>
          <w:sz w:val="22"/>
          <w:szCs w:val="22"/>
        </w:rPr>
        <w:t>re managed on a discretionary basis.</w:t>
      </w:r>
    </w:p>
    <w:p w:rsidR="000D5FED" w:rsidRPr="00014D88" w:rsidRDefault="000D5FED" w:rsidP="00213748">
      <w:pPr>
        <w:jc w:val="both"/>
        <w:rPr>
          <w:rFonts w:ascii="Futura" w:hAnsi="Futura"/>
          <w:sz w:val="22"/>
          <w:szCs w:val="22"/>
        </w:rPr>
      </w:pPr>
      <w:r w:rsidRPr="00014D88">
        <w:rPr>
          <w:rFonts w:ascii="Futura" w:hAnsi="Futura"/>
          <w:sz w:val="22"/>
          <w:szCs w:val="22"/>
        </w:rPr>
        <w:br w:type="page"/>
      </w:r>
    </w:p>
    <w:p w:rsidR="000D5FED" w:rsidRPr="00014D88" w:rsidRDefault="000D5FED" w:rsidP="000D5FED">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5.  Fees and Compensation</w:t>
      </w:r>
    </w:p>
    <w:p w:rsidR="000D5FED" w:rsidRPr="00014D88" w:rsidRDefault="000D5FED" w:rsidP="000D5FED">
      <w:pPr>
        <w:jc w:val="both"/>
        <w:rPr>
          <w:rFonts w:ascii="Futura" w:hAnsi="Futura"/>
          <w:sz w:val="22"/>
          <w:szCs w:val="22"/>
        </w:rPr>
      </w:pPr>
    </w:p>
    <w:p w:rsidR="000D5FED" w:rsidRPr="00014D88" w:rsidRDefault="000D5FED" w:rsidP="000D5FED">
      <w:pPr>
        <w:jc w:val="both"/>
        <w:rPr>
          <w:rFonts w:ascii="Futura" w:hAnsi="Futura"/>
          <w:sz w:val="22"/>
          <w:szCs w:val="22"/>
        </w:rPr>
      </w:pPr>
    </w:p>
    <w:p w:rsidR="00A72668" w:rsidRPr="00014D88" w:rsidRDefault="00A72668" w:rsidP="00C67E0B">
      <w:pPr>
        <w:rPr>
          <w:rFonts w:ascii="Futura" w:hAnsi="Futura"/>
          <w:sz w:val="22"/>
          <w:u w:val="single"/>
        </w:rPr>
      </w:pPr>
      <w:r w:rsidRPr="00014D88">
        <w:rPr>
          <w:rFonts w:ascii="Futura" w:hAnsi="Futura"/>
          <w:sz w:val="22"/>
          <w:u w:val="single"/>
        </w:rPr>
        <w:t>Description</w:t>
      </w:r>
    </w:p>
    <w:p w:rsidR="00A72668" w:rsidRPr="00014D88" w:rsidRDefault="00A72668" w:rsidP="00C67E0B">
      <w:pPr>
        <w:rPr>
          <w:rFonts w:ascii="Futura" w:hAnsi="Futura"/>
          <w:sz w:val="22"/>
          <w:u w:val="single"/>
        </w:rPr>
      </w:pPr>
    </w:p>
    <w:p w:rsidR="002B35C1" w:rsidRPr="00014D88" w:rsidRDefault="002B35C1" w:rsidP="002B35C1">
      <w:pPr>
        <w:jc w:val="both"/>
        <w:rPr>
          <w:rFonts w:ascii="Futura" w:hAnsi="Futura"/>
          <w:sz w:val="22"/>
        </w:rPr>
      </w:pPr>
      <w:r w:rsidRPr="00014D88">
        <w:rPr>
          <w:rFonts w:ascii="Futura" w:hAnsi="Futura"/>
          <w:sz w:val="22"/>
        </w:rPr>
        <w:t>Our fee schedule is listed below:</w:t>
      </w:r>
    </w:p>
    <w:p w:rsidR="002B35C1" w:rsidRPr="00014D88" w:rsidRDefault="002B35C1" w:rsidP="002B35C1">
      <w:pPr>
        <w:jc w:val="both"/>
        <w:rPr>
          <w:rFonts w:ascii="Futura" w:hAnsi="Futura"/>
          <w:sz w:val="22"/>
        </w:rPr>
      </w:pPr>
    </w:p>
    <w:p w:rsidR="002B35C1" w:rsidRPr="00014D88" w:rsidRDefault="002B35C1" w:rsidP="002B35C1">
      <w:pPr>
        <w:ind w:left="360"/>
        <w:jc w:val="both"/>
        <w:rPr>
          <w:rFonts w:ascii="Futura" w:hAnsi="Futura"/>
          <w:sz w:val="22"/>
        </w:rPr>
      </w:pPr>
      <w:r w:rsidRPr="00014D88">
        <w:rPr>
          <w:rFonts w:ascii="Futura" w:hAnsi="Futura"/>
          <w:sz w:val="22"/>
        </w:rPr>
        <w:t>1% on the first $5 million under management</w:t>
      </w:r>
    </w:p>
    <w:p w:rsidR="002B35C1" w:rsidRPr="00014D88" w:rsidRDefault="002B35C1" w:rsidP="002B35C1">
      <w:pPr>
        <w:ind w:left="360"/>
        <w:jc w:val="both"/>
        <w:rPr>
          <w:rFonts w:ascii="Futura" w:hAnsi="Futura"/>
          <w:sz w:val="22"/>
        </w:rPr>
      </w:pPr>
      <w:r w:rsidRPr="00014D88">
        <w:rPr>
          <w:rFonts w:ascii="Futura" w:hAnsi="Futura"/>
          <w:sz w:val="22"/>
        </w:rPr>
        <w:t>¾ of 1% on the next $5 million under management</w:t>
      </w:r>
    </w:p>
    <w:p w:rsidR="002B35C1" w:rsidRPr="00014D88" w:rsidRDefault="002B35C1" w:rsidP="002B35C1">
      <w:pPr>
        <w:ind w:left="360"/>
        <w:jc w:val="both"/>
        <w:rPr>
          <w:rFonts w:ascii="Futura" w:hAnsi="Futura"/>
          <w:sz w:val="22"/>
        </w:rPr>
      </w:pPr>
      <w:r w:rsidRPr="00014D88">
        <w:rPr>
          <w:rFonts w:ascii="Futura" w:hAnsi="Futura"/>
          <w:sz w:val="22"/>
        </w:rPr>
        <w:t>½ of 1% on the balance of assets under management</w:t>
      </w:r>
    </w:p>
    <w:p w:rsidR="002B35C1" w:rsidRPr="00014D88" w:rsidRDefault="002B35C1" w:rsidP="002B35C1">
      <w:pPr>
        <w:jc w:val="both"/>
        <w:rPr>
          <w:rFonts w:ascii="Futura" w:hAnsi="Futura"/>
          <w:sz w:val="22"/>
        </w:rPr>
      </w:pPr>
    </w:p>
    <w:p w:rsidR="008355DD" w:rsidRPr="00014D88" w:rsidRDefault="008355DD" w:rsidP="00213748">
      <w:pPr>
        <w:jc w:val="both"/>
        <w:rPr>
          <w:rFonts w:ascii="Futura" w:hAnsi="Futura"/>
          <w:sz w:val="22"/>
        </w:rPr>
      </w:pPr>
      <w:r w:rsidRPr="00014D88">
        <w:rPr>
          <w:rFonts w:ascii="Futura" w:hAnsi="Futura"/>
          <w:sz w:val="22"/>
        </w:rPr>
        <w:t>Fees</w:t>
      </w:r>
      <w:r w:rsidR="00692FD5" w:rsidRPr="00014D88">
        <w:rPr>
          <w:rFonts w:ascii="Futura" w:hAnsi="Futura"/>
          <w:sz w:val="22"/>
        </w:rPr>
        <w:t xml:space="preserve"> are </w:t>
      </w:r>
      <w:r w:rsidRPr="00014D88">
        <w:rPr>
          <w:rFonts w:ascii="Futura" w:hAnsi="Futura"/>
          <w:sz w:val="22"/>
        </w:rPr>
        <w:t>computed as a percentage of the market value of assets under management</w:t>
      </w:r>
      <w:r w:rsidR="00924761" w:rsidRPr="00014D88">
        <w:rPr>
          <w:rFonts w:ascii="Futura" w:hAnsi="Futura"/>
          <w:sz w:val="22"/>
        </w:rPr>
        <w:t xml:space="preserve"> as of the last day of each calendar quarter</w:t>
      </w:r>
      <w:r w:rsidRPr="00014D88">
        <w:rPr>
          <w:rFonts w:ascii="Futura" w:hAnsi="Futura"/>
          <w:sz w:val="22"/>
        </w:rPr>
        <w:t xml:space="preserve">.  Market value is based on trade date valuation.  </w:t>
      </w:r>
    </w:p>
    <w:p w:rsidR="008355DD" w:rsidRPr="00014D88" w:rsidRDefault="008355DD" w:rsidP="00213748">
      <w:pPr>
        <w:jc w:val="both"/>
        <w:rPr>
          <w:rFonts w:ascii="Futura" w:hAnsi="Futura"/>
          <w:sz w:val="22"/>
        </w:rPr>
      </w:pPr>
    </w:p>
    <w:p w:rsidR="008355DD" w:rsidRPr="00014D88" w:rsidRDefault="008355DD" w:rsidP="00213748">
      <w:pPr>
        <w:jc w:val="both"/>
        <w:rPr>
          <w:rFonts w:ascii="Futura" w:hAnsi="Futura"/>
          <w:sz w:val="22"/>
        </w:rPr>
      </w:pPr>
      <w:r w:rsidRPr="00014D88">
        <w:rPr>
          <w:rFonts w:ascii="Futura" w:hAnsi="Futura"/>
          <w:sz w:val="22"/>
        </w:rPr>
        <w:t xml:space="preserve">The rates on certain portfolios </w:t>
      </w:r>
      <w:r w:rsidR="00860254" w:rsidRPr="00014D88">
        <w:rPr>
          <w:rFonts w:ascii="Futura" w:hAnsi="Futura"/>
          <w:sz w:val="22"/>
        </w:rPr>
        <w:t>may</w:t>
      </w:r>
      <w:r w:rsidR="0015788A" w:rsidRPr="00014D88">
        <w:rPr>
          <w:rFonts w:ascii="Futura" w:hAnsi="Futura"/>
          <w:sz w:val="22"/>
        </w:rPr>
        <w:t xml:space="preserve"> be </w:t>
      </w:r>
      <w:r w:rsidRPr="00014D88">
        <w:rPr>
          <w:rFonts w:ascii="Futura" w:hAnsi="Futura"/>
          <w:sz w:val="22"/>
        </w:rPr>
        <w:t xml:space="preserve">negotiable depending upon the size of the account and type of service.  Minimum annual fees </w:t>
      </w:r>
      <w:r w:rsidR="00860254" w:rsidRPr="00014D88">
        <w:rPr>
          <w:rFonts w:ascii="Futura" w:hAnsi="Futura"/>
          <w:sz w:val="22"/>
        </w:rPr>
        <w:t>may</w:t>
      </w:r>
      <w:r w:rsidR="0015788A" w:rsidRPr="00014D88">
        <w:rPr>
          <w:rFonts w:ascii="Futura" w:hAnsi="Futura"/>
          <w:sz w:val="22"/>
        </w:rPr>
        <w:t xml:space="preserve"> be </w:t>
      </w:r>
      <w:r w:rsidRPr="00014D88">
        <w:rPr>
          <w:rFonts w:ascii="Futura" w:hAnsi="Futura"/>
          <w:sz w:val="22"/>
        </w:rPr>
        <w:t xml:space="preserve">imposed on portfolios under $500,000.  </w:t>
      </w:r>
      <w:r w:rsidR="002B2E6F" w:rsidRPr="00014D88">
        <w:rPr>
          <w:rFonts w:ascii="Futura" w:hAnsi="Futura"/>
          <w:sz w:val="22"/>
        </w:rPr>
        <w:t>F</w:t>
      </w:r>
      <w:r w:rsidRPr="00014D88">
        <w:rPr>
          <w:rFonts w:ascii="Futura" w:hAnsi="Futura"/>
          <w:sz w:val="22"/>
        </w:rPr>
        <w:t xml:space="preserve">ees for existing clients </w:t>
      </w:r>
      <w:r w:rsidR="00860254" w:rsidRPr="00014D88">
        <w:rPr>
          <w:rFonts w:ascii="Futura" w:hAnsi="Futura"/>
          <w:sz w:val="22"/>
        </w:rPr>
        <w:t>may</w:t>
      </w:r>
      <w:r w:rsidR="0015788A" w:rsidRPr="00014D88">
        <w:rPr>
          <w:rFonts w:ascii="Futura" w:hAnsi="Futura"/>
          <w:sz w:val="22"/>
        </w:rPr>
        <w:t xml:space="preserve"> be </w:t>
      </w:r>
      <w:r w:rsidRPr="00014D88">
        <w:rPr>
          <w:rFonts w:ascii="Futura" w:hAnsi="Futura"/>
          <w:sz w:val="22"/>
        </w:rPr>
        <w:t>higher or lo</w:t>
      </w:r>
      <w:r w:rsidR="000E0F9F" w:rsidRPr="00014D88">
        <w:rPr>
          <w:rFonts w:ascii="Futura" w:hAnsi="Futura"/>
          <w:sz w:val="22"/>
        </w:rPr>
        <w:t>we</w:t>
      </w:r>
      <w:r w:rsidRPr="00014D88">
        <w:rPr>
          <w:rFonts w:ascii="Futura" w:hAnsi="Futura"/>
          <w:sz w:val="22"/>
        </w:rPr>
        <w:t xml:space="preserve">r than current posted rates.  </w:t>
      </w:r>
    </w:p>
    <w:p w:rsidR="008355DD" w:rsidRPr="00014D88" w:rsidRDefault="008355DD" w:rsidP="00213748">
      <w:pPr>
        <w:jc w:val="both"/>
        <w:rPr>
          <w:rFonts w:ascii="Futura" w:hAnsi="Futura"/>
          <w:sz w:val="22"/>
        </w:rPr>
      </w:pPr>
    </w:p>
    <w:p w:rsidR="00A72668" w:rsidRPr="00014D88" w:rsidRDefault="00A72668" w:rsidP="00213748">
      <w:pPr>
        <w:jc w:val="both"/>
        <w:rPr>
          <w:rFonts w:ascii="Futura" w:hAnsi="Futura"/>
          <w:sz w:val="22"/>
          <w:u w:val="single"/>
        </w:rPr>
      </w:pPr>
      <w:r w:rsidRPr="00014D88">
        <w:rPr>
          <w:rFonts w:ascii="Futura" w:hAnsi="Futura"/>
          <w:sz w:val="22"/>
          <w:u w:val="single"/>
        </w:rPr>
        <w:t>Fee Payment Methods</w:t>
      </w:r>
    </w:p>
    <w:p w:rsidR="00A72668" w:rsidRPr="00014D88" w:rsidRDefault="00A72668" w:rsidP="00213748">
      <w:pPr>
        <w:jc w:val="both"/>
        <w:rPr>
          <w:rFonts w:ascii="Futura" w:hAnsi="Futura"/>
          <w:sz w:val="22"/>
        </w:rPr>
      </w:pPr>
    </w:p>
    <w:p w:rsidR="008355DD" w:rsidRPr="00014D88" w:rsidRDefault="008355DD" w:rsidP="00213748">
      <w:pPr>
        <w:jc w:val="both"/>
        <w:rPr>
          <w:rFonts w:ascii="Futura" w:hAnsi="Futura"/>
          <w:sz w:val="22"/>
        </w:rPr>
      </w:pPr>
      <w:r w:rsidRPr="00014D88">
        <w:rPr>
          <w:rFonts w:ascii="Futura" w:hAnsi="Futura"/>
          <w:sz w:val="22"/>
        </w:rPr>
        <w:t>Fees</w:t>
      </w:r>
      <w:r w:rsidR="00692FD5" w:rsidRPr="00014D88">
        <w:rPr>
          <w:rFonts w:ascii="Futura" w:hAnsi="Futura"/>
          <w:sz w:val="22"/>
        </w:rPr>
        <w:t xml:space="preserve"> are </w:t>
      </w:r>
      <w:r w:rsidRPr="00014D88">
        <w:rPr>
          <w:rFonts w:ascii="Futura" w:hAnsi="Futura"/>
          <w:sz w:val="22"/>
        </w:rPr>
        <w:t xml:space="preserve">payable quarterly in advance.  </w:t>
      </w:r>
      <w:r w:rsidR="005925DC" w:rsidRPr="00014D88">
        <w:rPr>
          <w:rFonts w:ascii="Futura" w:hAnsi="Futura"/>
          <w:sz w:val="22"/>
        </w:rPr>
        <w:t>You</w:t>
      </w:r>
      <w:r w:rsidR="00924761" w:rsidRPr="00014D88">
        <w:rPr>
          <w:rFonts w:ascii="Futura" w:hAnsi="Futura"/>
          <w:sz w:val="22"/>
        </w:rPr>
        <w:t xml:space="preserve"> </w:t>
      </w:r>
      <w:r w:rsidR="00860254" w:rsidRPr="00014D88">
        <w:rPr>
          <w:rFonts w:ascii="Futura" w:hAnsi="Futura"/>
          <w:sz w:val="22"/>
        </w:rPr>
        <w:t>may</w:t>
      </w:r>
      <w:r w:rsidR="00924761" w:rsidRPr="00014D88">
        <w:rPr>
          <w:rFonts w:ascii="Futura" w:hAnsi="Futura"/>
          <w:sz w:val="22"/>
        </w:rPr>
        <w:t xml:space="preserve"> authorize </w:t>
      </w:r>
      <w:r w:rsidR="005925DC" w:rsidRPr="00014D88">
        <w:rPr>
          <w:rFonts w:ascii="Futura" w:hAnsi="Futura"/>
          <w:sz w:val="22"/>
        </w:rPr>
        <w:t>your</w:t>
      </w:r>
      <w:r w:rsidR="00924761" w:rsidRPr="00014D88">
        <w:rPr>
          <w:rFonts w:ascii="Futura" w:hAnsi="Futura"/>
          <w:sz w:val="22"/>
        </w:rPr>
        <w:t xml:space="preserve"> custodian to deduct management fees from </w:t>
      </w:r>
      <w:r w:rsidR="005925DC" w:rsidRPr="00014D88">
        <w:rPr>
          <w:rFonts w:ascii="Futura" w:hAnsi="Futura"/>
          <w:sz w:val="22"/>
        </w:rPr>
        <w:t>your custodial account or</w:t>
      </w:r>
      <w:r w:rsidR="00924761" w:rsidRPr="00014D88">
        <w:rPr>
          <w:rFonts w:ascii="Futura" w:hAnsi="Futura"/>
          <w:sz w:val="22"/>
        </w:rPr>
        <w:t xml:space="preserve"> </w:t>
      </w:r>
      <w:r w:rsidR="002B2E6F" w:rsidRPr="00014D88">
        <w:rPr>
          <w:rFonts w:ascii="Futura" w:hAnsi="Futura"/>
          <w:sz w:val="22"/>
        </w:rPr>
        <w:t>pay us directly</w:t>
      </w:r>
      <w:r w:rsidR="00924761" w:rsidRPr="00014D88">
        <w:rPr>
          <w:rFonts w:ascii="Futura" w:hAnsi="Futura"/>
          <w:sz w:val="22"/>
        </w:rPr>
        <w:t xml:space="preserve"> for fees incurred.</w:t>
      </w:r>
    </w:p>
    <w:p w:rsidR="008355DD" w:rsidRPr="00014D88" w:rsidRDefault="008355DD" w:rsidP="00213748">
      <w:pPr>
        <w:jc w:val="both"/>
        <w:rPr>
          <w:rFonts w:ascii="Futura" w:hAnsi="Futura"/>
          <w:sz w:val="22"/>
        </w:rPr>
      </w:pPr>
    </w:p>
    <w:p w:rsidR="00A72668" w:rsidRPr="00014D88" w:rsidRDefault="00A72668" w:rsidP="00213748">
      <w:pPr>
        <w:jc w:val="both"/>
        <w:rPr>
          <w:rFonts w:ascii="Futura" w:hAnsi="Futura"/>
          <w:sz w:val="22"/>
          <w:u w:val="single"/>
        </w:rPr>
      </w:pPr>
      <w:r w:rsidRPr="00014D88">
        <w:rPr>
          <w:rFonts w:ascii="Futura" w:hAnsi="Futura"/>
          <w:sz w:val="22"/>
          <w:u w:val="single"/>
        </w:rPr>
        <w:t>General Termination Provisions</w:t>
      </w:r>
    </w:p>
    <w:p w:rsidR="00A72668" w:rsidRPr="00014D88" w:rsidRDefault="00A72668" w:rsidP="00213748">
      <w:pPr>
        <w:jc w:val="both"/>
        <w:rPr>
          <w:rFonts w:ascii="Futura" w:hAnsi="Futura"/>
          <w:sz w:val="22"/>
          <w:u w:val="single"/>
        </w:rPr>
      </w:pPr>
    </w:p>
    <w:p w:rsidR="008355DD" w:rsidRPr="00014D88" w:rsidRDefault="002B2E6F" w:rsidP="00213748">
      <w:pPr>
        <w:jc w:val="both"/>
        <w:rPr>
          <w:rFonts w:ascii="Futura" w:hAnsi="Futura"/>
          <w:sz w:val="22"/>
        </w:rPr>
      </w:pPr>
      <w:r w:rsidRPr="00014D88">
        <w:rPr>
          <w:rFonts w:ascii="Futura" w:hAnsi="Futura"/>
          <w:sz w:val="22"/>
        </w:rPr>
        <w:t>Our</w:t>
      </w:r>
      <w:r w:rsidR="008355DD" w:rsidRPr="00014D88">
        <w:rPr>
          <w:rFonts w:ascii="Futura" w:hAnsi="Futura"/>
          <w:sz w:val="22"/>
        </w:rPr>
        <w:t xml:space="preserve"> investment management services</w:t>
      </w:r>
      <w:r w:rsidR="00692FD5" w:rsidRPr="00014D88">
        <w:rPr>
          <w:rFonts w:ascii="Futura" w:hAnsi="Futura"/>
          <w:sz w:val="22"/>
        </w:rPr>
        <w:t xml:space="preserve"> are </w:t>
      </w:r>
      <w:r w:rsidR="008355DD" w:rsidRPr="00014D88">
        <w:rPr>
          <w:rFonts w:ascii="Futura" w:hAnsi="Futura"/>
          <w:sz w:val="22"/>
        </w:rPr>
        <w:t xml:space="preserve">continuous but </w:t>
      </w:r>
      <w:r w:rsidR="00860254" w:rsidRPr="00014D88">
        <w:rPr>
          <w:rFonts w:ascii="Futura" w:hAnsi="Futura"/>
          <w:sz w:val="22"/>
        </w:rPr>
        <w:t>may</w:t>
      </w:r>
      <w:r w:rsidR="0015788A" w:rsidRPr="00014D88">
        <w:rPr>
          <w:rFonts w:ascii="Futura" w:hAnsi="Futura"/>
          <w:sz w:val="22"/>
        </w:rPr>
        <w:t xml:space="preserve"> be </w:t>
      </w:r>
      <w:r w:rsidR="008355DD" w:rsidRPr="00014D88">
        <w:rPr>
          <w:rFonts w:ascii="Futura" w:hAnsi="Futura"/>
          <w:sz w:val="22"/>
        </w:rPr>
        <w:t>terminated at any time by either party upon written notice.  Fees paid in advance will</w:t>
      </w:r>
      <w:r w:rsidR="0015788A" w:rsidRPr="00014D88">
        <w:rPr>
          <w:rFonts w:ascii="Futura" w:hAnsi="Futura"/>
          <w:sz w:val="22"/>
        </w:rPr>
        <w:t xml:space="preserve"> be </w:t>
      </w:r>
      <w:r w:rsidR="008355DD" w:rsidRPr="00014D88">
        <w:rPr>
          <w:rFonts w:ascii="Futura" w:hAnsi="Futura"/>
          <w:sz w:val="22"/>
        </w:rPr>
        <w:t>prorated to the date of termination and any unearned portion will</w:t>
      </w:r>
      <w:r w:rsidR="0015788A" w:rsidRPr="00014D88">
        <w:rPr>
          <w:rFonts w:ascii="Futura" w:hAnsi="Futura"/>
          <w:sz w:val="22"/>
        </w:rPr>
        <w:t xml:space="preserve"> be </w:t>
      </w:r>
      <w:r w:rsidR="008355DD" w:rsidRPr="00014D88">
        <w:rPr>
          <w:rFonts w:ascii="Futura" w:hAnsi="Futura"/>
          <w:sz w:val="22"/>
        </w:rPr>
        <w:t>refunded.</w:t>
      </w:r>
    </w:p>
    <w:p w:rsidR="008355DD" w:rsidRPr="00014D88" w:rsidRDefault="008355DD" w:rsidP="00213748">
      <w:pPr>
        <w:jc w:val="both"/>
        <w:rPr>
          <w:rFonts w:ascii="Futura" w:hAnsi="Futura"/>
          <w:sz w:val="22"/>
        </w:rPr>
      </w:pPr>
    </w:p>
    <w:p w:rsidR="00A72668" w:rsidRPr="00014D88" w:rsidRDefault="00A72668" w:rsidP="00213748">
      <w:pPr>
        <w:autoSpaceDE w:val="0"/>
        <w:autoSpaceDN w:val="0"/>
        <w:adjustRightInd w:val="0"/>
        <w:jc w:val="both"/>
        <w:rPr>
          <w:rFonts w:ascii="Futura" w:eastAsiaTheme="minorHAnsi" w:hAnsi="Futura"/>
          <w:sz w:val="22"/>
          <w:szCs w:val="22"/>
          <w:u w:val="single"/>
        </w:rPr>
      </w:pPr>
      <w:r w:rsidRPr="00014D88">
        <w:rPr>
          <w:rFonts w:ascii="Futura" w:eastAsiaTheme="minorHAnsi" w:hAnsi="Futura"/>
          <w:sz w:val="22"/>
          <w:szCs w:val="22"/>
          <w:u w:val="single"/>
        </w:rPr>
        <w:t>Additional Fees and Expenses</w:t>
      </w:r>
    </w:p>
    <w:p w:rsidR="00A72668" w:rsidRPr="00014D88" w:rsidRDefault="00A72668" w:rsidP="00213748">
      <w:pPr>
        <w:autoSpaceDE w:val="0"/>
        <w:autoSpaceDN w:val="0"/>
        <w:adjustRightInd w:val="0"/>
        <w:jc w:val="both"/>
        <w:rPr>
          <w:rFonts w:ascii="Futura" w:eastAsiaTheme="minorHAnsi" w:hAnsi="Futura"/>
          <w:sz w:val="22"/>
          <w:szCs w:val="22"/>
        </w:rPr>
      </w:pPr>
    </w:p>
    <w:p w:rsidR="008355DD" w:rsidRPr="00014D88" w:rsidRDefault="005925DC" w:rsidP="00213748">
      <w:pPr>
        <w:autoSpaceDE w:val="0"/>
        <w:autoSpaceDN w:val="0"/>
        <w:adjustRightInd w:val="0"/>
        <w:jc w:val="both"/>
        <w:rPr>
          <w:rFonts w:ascii="Futura" w:eastAsiaTheme="minorHAnsi" w:hAnsi="Futura"/>
          <w:sz w:val="22"/>
          <w:szCs w:val="22"/>
        </w:rPr>
      </w:pPr>
      <w:r w:rsidRPr="00014D88">
        <w:rPr>
          <w:rFonts w:ascii="Futura" w:eastAsiaTheme="minorHAnsi" w:hAnsi="Futura"/>
          <w:sz w:val="22"/>
          <w:szCs w:val="22"/>
        </w:rPr>
        <w:t>You</w:t>
      </w:r>
      <w:r w:rsidR="00924761" w:rsidRPr="00014D88">
        <w:rPr>
          <w:rFonts w:ascii="Futura" w:eastAsiaTheme="minorHAnsi" w:hAnsi="Futura"/>
          <w:sz w:val="22"/>
          <w:szCs w:val="22"/>
        </w:rPr>
        <w:t xml:space="preserve"> will </w:t>
      </w:r>
      <w:r w:rsidR="00994368" w:rsidRPr="00014D88">
        <w:rPr>
          <w:rFonts w:ascii="Futura" w:eastAsiaTheme="minorHAnsi" w:hAnsi="Futura"/>
          <w:sz w:val="22"/>
          <w:szCs w:val="22"/>
        </w:rPr>
        <w:t>incur</w:t>
      </w:r>
      <w:r w:rsidR="00924761" w:rsidRPr="00014D88">
        <w:rPr>
          <w:rFonts w:ascii="Futura" w:eastAsiaTheme="minorHAnsi" w:hAnsi="Futura"/>
          <w:sz w:val="22"/>
          <w:szCs w:val="22"/>
        </w:rPr>
        <w:t xml:space="preserve"> brokerage commissions, transaction fees, and other related costs and expenses.  </w:t>
      </w:r>
      <w:r w:rsidRPr="00014D88">
        <w:rPr>
          <w:rFonts w:ascii="Futura" w:eastAsiaTheme="minorHAnsi" w:hAnsi="Futura"/>
          <w:sz w:val="22"/>
          <w:szCs w:val="22"/>
        </w:rPr>
        <w:t>You</w:t>
      </w:r>
      <w:r w:rsidR="008355DD" w:rsidRPr="00014D88">
        <w:rPr>
          <w:rFonts w:ascii="Futura" w:eastAsiaTheme="minorHAnsi" w:hAnsi="Futura"/>
          <w:sz w:val="22"/>
          <w:szCs w:val="22"/>
        </w:rPr>
        <w:t xml:space="preserve"> </w:t>
      </w:r>
      <w:r w:rsidR="00860254" w:rsidRPr="00014D88">
        <w:rPr>
          <w:rFonts w:ascii="Futura" w:eastAsiaTheme="minorHAnsi" w:hAnsi="Futura"/>
          <w:sz w:val="22"/>
          <w:szCs w:val="22"/>
        </w:rPr>
        <w:t>may</w:t>
      </w:r>
      <w:r w:rsidR="008355DD" w:rsidRPr="00014D88">
        <w:rPr>
          <w:rFonts w:ascii="Futura" w:eastAsiaTheme="minorHAnsi" w:hAnsi="Futura"/>
          <w:sz w:val="22"/>
          <w:szCs w:val="22"/>
        </w:rPr>
        <w:t xml:space="preserve"> </w:t>
      </w:r>
      <w:r w:rsidR="00924761" w:rsidRPr="00014D88">
        <w:rPr>
          <w:rFonts w:ascii="Futura" w:eastAsiaTheme="minorHAnsi" w:hAnsi="Futura"/>
          <w:sz w:val="22"/>
          <w:szCs w:val="22"/>
        </w:rPr>
        <w:t xml:space="preserve">also </w:t>
      </w:r>
      <w:r w:rsidR="008355DD" w:rsidRPr="00014D88">
        <w:rPr>
          <w:rFonts w:ascii="Futura" w:eastAsiaTheme="minorHAnsi" w:hAnsi="Futura"/>
          <w:sz w:val="22"/>
          <w:szCs w:val="22"/>
        </w:rPr>
        <w:t xml:space="preserve">incur </w:t>
      </w:r>
      <w:r w:rsidR="00924761" w:rsidRPr="00014D88">
        <w:rPr>
          <w:rFonts w:ascii="Futura" w:eastAsiaTheme="minorHAnsi" w:hAnsi="Futura"/>
          <w:sz w:val="22"/>
          <w:szCs w:val="22"/>
        </w:rPr>
        <w:t>administrative</w:t>
      </w:r>
      <w:r w:rsidR="008355DD" w:rsidRPr="00014D88">
        <w:rPr>
          <w:rFonts w:ascii="Futura" w:eastAsiaTheme="minorHAnsi" w:hAnsi="Futura"/>
          <w:sz w:val="22"/>
          <w:szCs w:val="22"/>
        </w:rPr>
        <w:t xml:space="preserve"> charges i</w:t>
      </w:r>
      <w:r w:rsidR="00430389" w:rsidRPr="00014D88">
        <w:rPr>
          <w:rFonts w:ascii="Futura" w:eastAsiaTheme="minorHAnsi" w:hAnsi="Futura"/>
          <w:sz w:val="22"/>
          <w:szCs w:val="22"/>
        </w:rPr>
        <w:t>mposed by custodians and broker-dealers</w:t>
      </w:r>
      <w:r w:rsidR="00924761" w:rsidRPr="00014D88">
        <w:rPr>
          <w:rFonts w:ascii="Futura" w:eastAsiaTheme="minorHAnsi" w:hAnsi="Futura"/>
          <w:sz w:val="22"/>
          <w:szCs w:val="22"/>
        </w:rPr>
        <w:t>,</w:t>
      </w:r>
      <w:r w:rsidR="008355DD" w:rsidRPr="00014D88">
        <w:rPr>
          <w:rFonts w:ascii="Futura" w:eastAsiaTheme="minorHAnsi" w:hAnsi="Futura"/>
          <w:sz w:val="22"/>
          <w:szCs w:val="22"/>
        </w:rPr>
        <w:t xml:space="preserve"> such as custodial </w:t>
      </w:r>
      <w:r w:rsidR="00924761" w:rsidRPr="00014D88">
        <w:rPr>
          <w:rFonts w:ascii="Futura" w:eastAsiaTheme="minorHAnsi" w:hAnsi="Futura"/>
          <w:sz w:val="22"/>
          <w:szCs w:val="22"/>
        </w:rPr>
        <w:t xml:space="preserve">and wire transfer </w:t>
      </w:r>
      <w:r w:rsidR="008355DD" w:rsidRPr="00014D88">
        <w:rPr>
          <w:rFonts w:ascii="Futura" w:eastAsiaTheme="minorHAnsi" w:hAnsi="Futura"/>
          <w:sz w:val="22"/>
          <w:szCs w:val="22"/>
        </w:rPr>
        <w:t>fees</w:t>
      </w:r>
      <w:r w:rsidR="00924761" w:rsidRPr="00014D88">
        <w:rPr>
          <w:rFonts w:ascii="Futura" w:eastAsiaTheme="minorHAnsi" w:hAnsi="Futura"/>
          <w:sz w:val="22"/>
          <w:szCs w:val="22"/>
        </w:rPr>
        <w:t>.</w:t>
      </w:r>
    </w:p>
    <w:p w:rsidR="008355DD" w:rsidRPr="00014D88" w:rsidRDefault="008355DD" w:rsidP="00213748">
      <w:pPr>
        <w:jc w:val="both"/>
        <w:rPr>
          <w:rFonts w:ascii="Futura" w:hAnsi="Futura"/>
          <w:sz w:val="22"/>
        </w:rPr>
      </w:pPr>
    </w:p>
    <w:p w:rsidR="00FC25B7" w:rsidRDefault="00A64808" w:rsidP="00FC25B7">
      <w:pPr>
        <w:jc w:val="both"/>
        <w:rPr>
          <w:rFonts w:ascii="Futura" w:hAnsi="Futura"/>
          <w:sz w:val="22"/>
        </w:rPr>
      </w:pPr>
      <w:r w:rsidRPr="00014D88">
        <w:rPr>
          <w:rFonts w:ascii="Futura" w:hAnsi="Futura"/>
          <w:sz w:val="22"/>
        </w:rPr>
        <w:t>Lederer &amp; Associates</w:t>
      </w:r>
      <w:r w:rsidR="008355DD" w:rsidRPr="00014D88">
        <w:rPr>
          <w:rFonts w:ascii="Futura" w:hAnsi="Futura"/>
          <w:sz w:val="22"/>
        </w:rPr>
        <w:t xml:space="preserve"> </w:t>
      </w:r>
      <w:r w:rsidR="00860254" w:rsidRPr="00014D88">
        <w:rPr>
          <w:rFonts w:ascii="Futura" w:hAnsi="Futura"/>
          <w:sz w:val="22"/>
        </w:rPr>
        <w:t>may</w:t>
      </w:r>
      <w:r w:rsidR="008355DD" w:rsidRPr="00014D88">
        <w:rPr>
          <w:rFonts w:ascii="Futura" w:hAnsi="Futura"/>
          <w:sz w:val="22"/>
        </w:rPr>
        <w:t xml:space="preserve"> occasionally use mutual funds or exchange-traded funds to fill specific portfolio needs.  </w:t>
      </w:r>
      <w:r w:rsidR="00994368" w:rsidRPr="00014D88">
        <w:rPr>
          <w:rFonts w:ascii="Futura" w:hAnsi="Futura"/>
          <w:sz w:val="22"/>
        </w:rPr>
        <w:t>If</w:t>
      </w:r>
      <w:r w:rsidR="00496C08" w:rsidRPr="00014D88">
        <w:rPr>
          <w:rFonts w:ascii="Futura" w:hAnsi="Futura"/>
          <w:sz w:val="22"/>
        </w:rPr>
        <w:t xml:space="preserve"> we </w:t>
      </w:r>
      <w:r w:rsidR="00994368" w:rsidRPr="00014D88">
        <w:rPr>
          <w:rFonts w:ascii="Futura" w:hAnsi="Futura"/>
          <w:sz w:val="22"/>
        </w:rPr>
        <w:t>use these funds,</w:t>
      </w:r>
      <w:r w:rsidR="00496C08" w:rsidRPr="00014D88">
        <w:rPr>
          <w:rFonts w:ascii="Futura" w:hAnsi="Futura"/>
          <w:sz w:val="22"/>
        </w:rPr>
        <w:t xml:space="preserve"> you </w:t>
      </w:r>
      <w:r w:rsidR="00994368" w:rsidRPr="00014D88">
        <w:rPr>
          <w:rFonts w:ascii="Futura" w:hAnsi="Futura"/>
          <w:sz w:val="22"/>
        </w:rPr>
        <w:t>will incur</w:t>
      </w:r>
      <w:r w:rsidR="008355DD" w:rsidRPr="00014D88">
        <w:rPr>
          <w:rFonts w:ascii="Futura" w:hAnsi="Futura"/>
          <w:sz w:val="22"/>
        </w:rPr>
        <w:t xml:space="preserve"> the fund</w:t>
      </w:r>
      <w:r w:rsidR="00213748" w:rsidRPr="00014D88">
        <w:rPr>
          <w:rFonts w:ascii="Futura" w:hAnsi="Futura"/>
          <w:sz w:val="22"/>
        </w:rPr>
        <w:t>'</w:t>
      </w:r>
      <w:r w:rsidR="008355DD" w:rsidRPr="00014D88">
        <w:rPr>
          <w:rFonts w:ascii="Futura" w:hAnsi="Futura"/>
          <w:sz w:val="22"/>
        </w:rPr>
        <w:t xml:space="preserve">s management and administrative fees, </w:t>
      </w:r>
      <w:r w:rsidR="00994368" w:rsidRPr="00014D88">
        <w:rPr>
          <w:rFonts w:ascii="Futura" w:hAnsi="Futura"/>
          <w:sz w:val="22"/>
        </w:rPr>
        <w:t>plus</w:t>
      </w:r>
      <w:r w:rsidR="00496C08" w:rsidRPr="00014D88">
        <w:rPr>
          <w:rFonts w:ascii="Futura" w:hAnsi="Futura"/>
          <w:sz w:val="22"/>
        </w:rPr>
        <w:t xml:space="preserve"> our </w:t>
      </w:r>
      <w:r w:rsidR="008355DD" w:rsidRPr="00014D88">
        <w:rPr>
          <w:rFonts w:ascii="Futura" w:hAnsi="Futura"/>
          <w:sz w:val="22"/>
        </w:rPr>
        <w:t xml:space="preserve">investment management fees. </w:t>
      </w:r>
      <w:r w:rsidR="0064429A" w:rsidRPr="00014D88">
        <w:rPr>
          <w:rFonts w:ascii="Futura" w:hAnsi="Futura"/>
          <w:sz w:val="22"/>
        </w:rPr>
        <w:t xml:space="preserve"> Y</w:t>
      </w:r>
      <w:r w:rsidR="00496C08" w:rsidRPr="00014D88">
        <w:rPr>
          <w:rFonts w:ascii="Futura" w:hAnsi="Futura"/>
          <w:sz w:val="22"/>
        </w:rPr>
        <w:t xml:space="preserve">ou </w:t>
      </w:r>
      <w:r w:rsidR="00994368" w:rsidRPr="00014D88">
        <w:rPr>
          <w:rFonts w:ascii="Futura" w:hAnsi="Futura"/>
          <w:sz w:val="22"/>
        </w:rPr>
        <w:t>may also incur commissions imposed by broker-dealers</w:t>
      </w:r>
      <w:r w:rsidR="00C05528" w:rsidRPr="00014D88">
        <w:rPr>
          <w:rFonts w:ascii="Futura" w:hAnsi="Futura"/>
          <w:sz w:val="22"/>
        </w:rPr>
        <w:t xml:space="preserve"> </w:t>
      </w:r>
      <w:r w:rsidR="005925DC" w:rsidRPr="00014D88">
        <w:rPr>
          <w:rFonts w:ascii="Futura" w:hAnsi="Futura"/>
          <w:sz w:val="22"/>
        </w:rPr>
        <w:t>and</w:t>
      </w:r>
      <w:r w:rsidR="00994368" w:rsidRPr="00014D88">
        <w:rPr>
          <w:rFonts w:ascii="Futura" w:hAnsi="Futura"/>
          <w:sz w:val="22"/>
        </w:rPr>
        <w:t xml:space="preserve"> </w:t>
      </w:r>
      <w:r w:rsidR="008355DD" w:rsidRPr="00014D88">
        <w:rPr>
          <w:rFonts w:ascii="Futura" w:hAnsi="Futura"/>
          <w:sz w:val="22"/>
        </w:rPr>
        <w:t xml:space="preserve">back-end sales charges imposed by the mutual fund should the holding </w:t>
      </w:r>
      <w:r w:rsidR="009E446B" w:rsidRPr="00014D88">
        <w:rPr>
          <w:rFonts w:ascii="Futura" w:hAnsi="Futura"/>
          <w:sz w:val="22"/>
        </w:rPr>
        <w:t>period</w:t>
      </w:r>
      <w:r w:rsidR="00651EDE" w:rsidRPr="00014D88">
        <w:rPr>
          <w:rFonts w:ascii="Futura" w:hAnsi="Futura"/>
          <w:sz w:val="22"/>
        </w:rPr>
        <w:t xml:space="preserve"> not </w:t>
      </w:r>
      <w:r w:rsidR="008355DD" w:rsidRPr="00014D88">
        <w:rPr>
          <w:rFonts w:ascii="Futura" w:hAnsi="Futura"/>
          <w:sz w:val="22"/>
        </w:rPr>
        <w:t xml:space="preserve">meet the minimum requirement to avoid such fees. </w:t>
      </w:r>
    </w:p>
    <w:p w:rsidR="00FC25B7" w:rsidRDefault="00FC25B7">
      <w:pPr>
        <w:rPr>
          <w:rFonts w:ascii="Futura" w:hAnsi="Futura"/>
          <w:sz w:val="22"/>
        </w:rPr>
      </w:pPr>
      <w:r>
        <w:rPr>
          <w:rFonts w:ascii="Futura" w:hAnsi="Futura"/>
          <w:sz w:val="22"/>
        </w:rPr>
        <w:br w:type="page"/>
      </w:r>
    </w:p>
    <w:p w:rsidR="00C05528" w:rsidRPr="00014D88" w:rsidRDefault="000D5FED" w:rsidP="000D5FED">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6.  Performance-Based Fees</w:t>
      </w:r>
      <w:r w:rsidR="00C05528" w:rsidRPr="00014D88">
        <w:rPr>
          <w:rFonts w:ascii="Futura" w:hAnsi="Futura"/>
          <w:sz w:val="40"/>
          <w:szCs w:val="40"/>
        </w:rPr>
        <w:t xml:space="preserve"> </w:t>
      </w:r>
    </w:p>
    <w:p w:rsidR="000D5FED" w:rsidRPr="00014D88" w:rsidRDefault="00C05528" w:rsidP="000D5FED">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t>and Side-by-Side Management</w:t>
      </w:r>
    </w:p>
    <w:p w:rsidR="000D5FED" w:rsidRPr="00014D88" w:rsidRDefault="000D5FED" w:rsidP="000D5FED">
      <w:pPr>
        <w:jc w:val="both"/>
        <w:rPr>
          <w:rFonts w:ascii="Futura" w:hAnsi="Futura"/>
          <w:sz w:val="22"/>
          <w:szCs w:val="22"/>
        </w:rPr>
      </w:pPr>
    </w:p>
    <w:p w:rsidR="000D5FED" w:rsidRPr="00014D88" w:rsidRDefault="000D5FED" w:rsidP="000D5FED">
      <w:pPr>
        <w:jc w:val="both"/>
        <w:rPr>
          <w:rFonts w:ascii="Futura" w:hAnsi="Futura"/>
          <w:sz w:val="22"/>
          <w:szCs w:val="22"/>
        </w:rPr>
      </w:pPr>
    </w:p>
    <w:p w:rsidR="009E446B" w:rsidRPr="00014D88" w:rsidRDefault="00A64808" w:rsidP="00C67E0B">
      <w:pPr>
        <w:tabs>
          <w:tab w:val="left" w:pos="360"/>
          <w:tab w:val="left" w:pos="720"/>
          <w:tab w:val="left" w:pos="1080"/>
          <w:tab w:val="left" w:pos="1440"/>
          <w:tab w:val="left" w:pos="1800"/>
          <w:tab w:val="left" w:pos="2160"/>
          <w:tab w:val="left" w:pos="2520"/>
          <w:tab w:val="left" w:pos="2880"/>
          <w:tab w:val="left" w:pos="3240"/>
          <w:tab w:val="left" w:pos="3600"/>
        </w:tabs>
        <w:rPr>
          <w:rFonts w:ascii="Futura" w:hAnsi="Futura"/>
          <w:sz w:val="22"/>
          <w:szCs w:val="22"/>
        </w:rPr>
      </w:pPr>
      <w:r w:rsidRPr="00014D88">
        <w:rPr>
          <w:rFonts w:ascii="Futura" w:hAnsi="Futura"/>
          <w:sz w:val="22"/>
          <w:szCs w:val="22"/>
        </w:rPr>
        <w:t>Lederer &amp; Associates</w:t>
      </w:r>
      <w:r w:rsidR="00A42ADC" w:rsidRPr="00014D88">
        <w:rPr>
          <w:rFonts w:ascii="Futura" w:hAnsi="Futura"/>
          <w:sz w:val="22"/>
          <w:szCs w:val="22"/>
        </w:rPr>
        <w:t xml:space="preserve"> does</w:t>
      </w:r>
      <w:r w:rsidR="00651EDE" w:rsidRPr="00014D88">
        <w:rPr>
          <w:rFonts w:ascii="Futura" w:hAnsi="Futura"/>
          <w:sz w:val="22"/>
          <w:szCs w:val="22"/>
        </w:rPr>
        <w:t xml:space="preserve"> not </w:t>
      </w:r>
      <w:r w:rsidR="009E446B" w:rsidRPr="00014D88">
        <w:rPr>
          <w:rFonts w:ascii="Futura" w:hAnsi="Futura"/>
          <w:sz w:val="22"/>
          <w:szCs w:val="22"/>
        </w:rPr>
        <w:t>charge performance-based fees.</w:t>
      </w:r>
    </w:p>
    <w:p w:rsidR="009E446B" w:rsidRPr="00014D88" w:rsidRDefault="009E446B">
      <w:pPr>
        <w:rPr>
          <w:rFonts w:ascii="Futura" w:hAnsi="Futura"/>
          <w:sz w:val="22"/>
          <w:szCs w:val="22"/>
        </w:rPr>
      </w:pPr>
      <w:r w:rsidRPr="00014D88">
        <w:rPr>
          <w:rFonts w:ascii="Futura" w:hAnsi="Futura"/>
          <w:sz w:val="22"/>
          <w:szCs w:val="22"/>
        </w:rPr>
        <w:br w:type="page"/>
      </w:r>
    </w:p>
    <w:p w:rsidR="009E446B" w:rsidRPr="00014D88" w:rsidRDefault="009E446B" w:rsidP="009E446B">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7.  Types of Clients</w:t>
      </w:r>
    </w:p>
    <w:p w:rsidR="009E446B" w:rsidRPr="00014D88" w:rsidRDefault="009E446B" w:rsidP="009E446B">
      <w:pPr>
        <w:jc w:val="both"/>
        <w:rPr>
          <w:rFonts w:ascii="Futura" w:hAnsi="Futura"/>
          <w:sz w:val="22"/>
          <w:szCs w:val="22"/>
        </w:rPr>
      </w:pPr>
    </w:p>
    <w:p w:rsidR="009E446B" w:rsidRPr="00014D88" w:rsidRDefault="009E446B" w:rsidP="009E446B">
      <w:pPr>
        <w:jc w:val="both"/>
        <w:rPr>
          <w:rFonts w:ascii="Futura" w:hAnsi="Futura"/>
          <w:sz w:val="22"/>
          <w:szCs w:val="22"/>
        </w:rPr>
      </w:pPr>
    </w:p>
    <w:p w:rsidR="0052243D" w:rsidRPr="00014D88" w:rsidRDefault="00A64808" w:rsidP="00213748">
      <w:pPr>
        <w:jc w:val="both"/>
        <w:rPr>
          <w:rFonts w:ascii="Futura" w:hAnsi="Futura"/>
          <w:sz w:val="22"/>
          <w:szCs w:val="22"/>
        </w:rPr>
      </w:pPr>
      <w:r w:rsidRPr="00014D88">
        <w:rPr>
          <w:rFonts w:ascii="Futura" w:hAnsi="Futura"/>
          <w:sz w:val="22"/>
          <w:szCs w:val="22"/>
        </w:rPr>
        <w:t>Lederer &amp; Associates</w:t>
      </w:r>
      <w:r w:rsidR="0052243D" w:rsidRPr="00014D88">
        <w:rPr>
          <w:rFonts w:ascii="Futura" w:hAnsi="Futura"/>
          <w:sz w:val="22"/>
          <w:szCs w:val="22"/>
        </w:rPr>
        <w:t xml:space="preserve"> provides investment </w:t>
      </w:r>
      <w:r w:rsidR="00994368" w:rsidRPr="00014D88">
        <w:rPr>
          <w:rFonts w:ascii="Futura" w:hAnsi="Futura"/>
          <w:sz w:val="22"/>
          <w:szCs w:val="22"/>
        </w:rPr>
        <w:t>supervisory services</w:t>
      </w:r>
      <w:r w:rsidR="0052243D" w:rsidRPr="00014D88">
        <w:rPr>
          <w:rFonts w:ascii="Futura" w:hAnsi="Futura"/>
          <w:sz w:val="22"/>
          <w:szCs w:val="22"/>
        </w:rPr>
        <w:t xml:space="preserve"> to individuals, trusts, estates, </w:t>
      </w:r>
      <w:r w:rsidR="00A77378" w:rsidRPr="00C01A0B">
        <w:rPr>
          <w:rFonts w:ascii="Futura" w:hAnsi="Futura"/>
          <w:sz w:val="22"/>
          <w:szCs w:val="22"/>
        </w:rPr>
        <w:t>foundations,</w:t>
      </w:r>
      <w:r w:rsidR="00A77378">
        <w:rPr>
          <w:rFonts w:ascii="Futura" w:hAnsi="Futura"/>
          <w:sz w:val="22"/>
          <w:szCs w:val="22"/>
        </w:rPr>
        <w:t xml:space="preserve"> </w:t>
      </w:r>
      <w:r w:rsidR="0052243D" w:rsidRPr="00014D88">
        <w:rPr>
          <w:rFonts w:ascii="Futura" w:hAnsi="Futura"/>
          <w:sz w:val="22"/>
          <w:szCs w:val="22"/>
        </w:rPr>
        <w:t>charitable organizations, corporations, and pension and profit-sharing pla</w:t>
      </w:r>
      <w:r w:rsidR="005925DC" w:rsidRPr="00014D88">
        <w:rPr>
          <w:rFonts w:ascii="Futura" w:hAnsi="Futura"/>
          <w:sz w:val="22"/>
          <w:szCs w:val="22"/>
        </w:rPr>
        <w:t>ns, including self-directed 401</w:t>
      </w:r>
      <w:r w:rsidR="00C05528" w:rsidRPr="00014D88">
        <w:rPr>
          <w:rFonts w:ascii="Futura" w:hAnsi="Futura"/>
          <w:sz w:val="22"/>
          <w:szCs w:val="22"/>
        </w:rPr>
        <w:t>(</w:t>
      </w:r>
      <w:r w:rsidR="005925DC" w:rsidRPr="00014D88">
        <w:rPr>
          <w:rFonts w:ascii="Futura" w:hAnsi="Futura"/>
          <w:sz w:val="22"/>
          <w:szCs w:val="22"/>
        </w:rPr>
        <w:t>k</w:t>
      </w:r>
      <w:r w:rsidR="00C05528" w:rsidRPr="00014D88">
        <w:rPr>
          <w:rFonts w:ascii="Futura" w:hAnsi="Futura"/>
          <w:sz w:val="22"/>
          <w:szCs w:val="22"/>
        </w:rPr>
        <w:t>)</w:t>
      </w:r>
      <w:r w:rsidR="0052243D" w:rsidRPr="00014D88">
        <w:rPr>
          <w:rFonts w:ascii="Futura" w:hAnsi="Futura"/>
          <w:sz w:val="22"/>
          <w:szCs w:val="22"/>
        </w:rPr>
        <w:t xml:space="preserve">s, IRAs, and IRA Rollovers. </w:t>
      </w:r>
      <w:r w:rsidR="0064429A" w:rsidRPr="00014D88">
        <w:rPr>
          <w:rFonts w:ascii="Futura" w:hAnsi="Futura"/>
          <w:sz w:val="22"/>
          <w:szCs w:val="22"/>
        </w:rPr>
        <w:t xml:space="preserve"> W</w:t>
      </w:r>
      <w:r w:rsidR="00496C08" w:rsidRPr="00014D88">
        <w:rPr>
          <w:rFonts w:ascii="Futura" w:hAnsi="Futura"/>
          <w:sz w:val="22"/>
          <w:szCs w:val="22"/>
        </w:rPr>
        <w:t xml:space="preserve">e </w:t>
      </w:r>
      <w:r w:rsidR="0052243D" w:rsidRPr="00014D88">
        <w:rPr>
          <w:rFonts w:ascii="Futura" w:hAnsi="Futura"/>
          <w:sz w:val="22"/>
          <w:szCs w:val="22"/>
        </w:rPr>
        <w:t>generally</w:t>
      </w:r>
      <w:r w:rsidR="00994368" w:rsidRPr="00014D88">
        <w:rPr>
          <w:rFonts w:ascii="Futura" w:hAnsi="Futura"/>
          <w:sz w:val="22"/>
          <w:szCs w:val="22"/>
        </w:rPr>
        <w:t xml:space="preserve"> require</w:t>
      </w:r>
      <w:r w:rsidR="0052243D" w:rsidRPr="00014D88">
        <w:rPr>
          <w:rFonts w:ascii="Futura" w:hAnsi="Futura"/>
          <w:sz w:val="22"/>
          <w:szCs w:val="22"/>
        </w:rPr>
        <w:t xml:space="preserve"> a minimum dollar amount of $500,000 of assets under management.  This minimum </w:t>
      </w:r>
      <w:r w:rsidR="00860254" w:rsidRPr="00014D88">
        <w:rPr>
          <w:rFonts w:ascii="Futura" w:hAnsi="Futura"/>
          <w:sz w:val="22"/>
          <w:szCs w:val="22"/>
        </w:rPr>
        <w:t>may</w:t>
      </w:r>
      <w:r w:rsidR="0015788A" w:rsidRPr="00014D88">
        <w:rPr>
          <w:rFonts w:ascii="Futura" w:hAnsi="Futura"/>
          <w:sz w:val="22"/>
          <w:szCs w:val="22"/>
        </w:rPr>
        <w:t xml:space="preserve"> be </w:t>
      </w:r>
      <w:r w:rsidR="0052243D" w:rsidRPr="00014D88">
        <w:rPr>
          <w:rFonts w:ascii="Futura" w:hAnsi="Futura"/>
          <w:sz w:val="22"/>
          <w:szCs w:val="22"/>
        </w:rPr>
        <w:t>waived in certain situations.</w:t>
      </w:r>
    </w:p>
    <w:p w:rsidR="009E446B" w:rsidRPr="00014D88" w:rsidRDefault="009E446B" w:rsidP="00213748">
      <w:pPr>
        <w:jc w:val="both"/>
        <w:rPr>
          <w:rFonts w:ascii="Futura" w:hAnsi="Futura"/>
          <w:sz w:val="22"/>
          <w:szCs w:val="22"/>
        </w:rPr>
      </w:pPr>
      <w:r w:rsidRPr="00014D88">
        <w:rPr>
          <w:rFonts w:ascii="Futura" w:hAnsi="Futura"/>
          <w:sz w:val="22"/>
          <w:szCs w:val="22"/>
        </w:rPr>
        <w:br w:type="page"/>
      </w:r>
    </w:p>
    <w:p w:rsidR="009E446B" w:rsidRPr="00014D88" w:rsidRDefault="009E446B" w:rsidP="009E446B">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 xml:space="preserve">Item 8.  Methods of Analysis, Investment Strategies </w:t>
      </w:r>
    </w:p>
    <w:p w:rsidR="009E446B" w:rsidRPr="00014D88" w:rsidRDefault="009E446B" w:rsidP="009E446B">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t>and Risk of Loss</w:t>
      </w:r>
    </w:p>
    <w:p w:rsidR="009E446B" w:rsidRPr="00014D88" w:rsidRDefault="009E446B" w:rsidP="009E446B">
      <w:pPr>
        <w:jc w:val="both"/>
        <w:rPr>
          <w:rFonts w:ascii="Futura" w:hAnsi="Futura"/>
          <w:sz w:val="22"/>
          <w:szCs w:val="22"/>
        </w:rPr>
      </w:pPr>
    </w:p>
    <w:p w:rsidR="009E446B" w:rsidRPr="00014D88" w:rsidRDefault="009E446B" w:rsidP="009E446B">
      <w:pPr>
        <w:jc w:val="both"/>
        <w:rPr>
          <w:rFonts w:ascii="Futura" w:hAnsi="Futura"/>
          <w:sz w:val="22"/>
          <w:szCs w:val="22"/>
        </w:rPr>
      </w:pPr>
    </w:p>
    <w:p w:rsidR="00D04E8E" w:rsidRPr="00014D88" w:rsidRDefault="00D04E8E" w:rsidP="00D04E8E">
      <w:pPr>
        <w:rPr>
          <w:rFonts w:ascii="Futura" w:hAnsi="Futura"/>
          <w:u w:val="single"/>
        </w:rPr>
      </w:pPr>
      <w:r w:rsidRPr="00014D88">
        <w:rPr>
          <w:rFonts w:ascii="Futura" w:hAnsi="Futura"/>
          <w:sz w:val="22"/>
          <w:u w:val="single"/>
        </w:rPr>
        <w:t>Methods of Analysis</w:t>
      </w:r>
    </w:p>
    <w:p w:rsidR="00D04E8E" w:rsidRPr="00014D88" w:rsidRDefault="00D04E8E" w:rsidP="00D04E8E">
      <w:pPr>
        <w:rPr>
          <w:rFonts w:ascii="Futura" w:hAnsi="Futura"/>
        </w:rPr>
      </w:pPr>
    </w:p>
    <w:p w:rsidR="00D04E8E" w:rsidRPr="00014D88" w:rsidRDefault="00A64808" w:rsidP="00213748">
      <w:pPr>
        <w:jc w:val="both"/>
        <w:rPr>
          <w:rFonts w:ascii="Futura" w:hAnsi="Futura"/>
          <w:sz w:val="22"/>
        </w:rPr>
      </w:pPr>
      <w:r w:rsidRPr="00014D88">
        <w:rPr>
          <w:rFonts w:ascii="Futura" w:hAnsi="Futura"/>
          <w:sz w:val="22"/>
        </w:rPr>
        <w:t>Lederer &amp; Associates</w:t>
      </w:r>
      <w:r w:rsidR="00D04E8E" w:rsidRPr="00014D88">
        <w:rPr>
          <w:rFonts w:ascii="Futura" w:hAnsi="Futura"/>
          <w:sz w:val="22"/>
        </w:rPr>
        <w:t xml:space="preserve"> utilizes </w:t>
      </w:r>
      <w:r w:rsidR="00361D9F" w:rsidRPr="00014D88">
        <w:rPr>
          <w:rFonts w:ascii="Futura" w:hAnsi="Futura"/>
          <w:sz w:val="22"/>
        </w:rPr>
        <w:t>qualitative</w:t>
      </w:r>
      <w:r w:rsidR="00D43C3C" w:rsidRPr="00014D88">
        <w:rPr>
          <w:rFonts w:ascii="Futura" w:hAnsi="Futura"/>
          <w:sz w:val="22"/>
        </w:rPr>
        <w:t xml:space="preserve"> and quantitative analysi</w:t>
      </w:r>
      <w:r w:rsidR="00D04E8E" w:rsidRPr="00014D88">
        <w:rPr>
          <w:rFonts w:ascii="Futura" w:hAnsi="Futura"/>
          <w:sz w:val="22"/>
        </w:rPr>
        <w:t xml:space="preserve">s when evaluating investment securities. </w:t>
      </w:r>
      <w:r w:rsidR="00250B75" w:rsidRPr="00014D88">
        <w:rPr>
          <w:rFonts w:ascii="Futura" w:hAnsi="Futura"/>
          <w:sz w:val="22"/>
        </w:rPr>
        <w:t xml:space="preserve"> O</w:t>
      </w:r>
      <w:r w:rsidR="00496C08" w:rsidRPr="00014D88">
        <w:rPr>
          <w:rFonts w:ascii="Futura" w:hAnsi="Futura"/>
          <w:sz w:val="22"/>
        </w:rPr>
        <w:t xml:space="preserve">ur </w:t>
      </w:r>
      <w:r w:rsidR="00D04E8E" w:rsidRPr="00014D88">
        <w:rPr>
          <w:rFonts w:ascii="Futura" w:hAnsi="Futura"/>
          <w:sz w:val="22"/>
        </w:rPr>
        <w:t xml:space="preserve">stock selection process focuses on </w:t>
      </w:r>
      <w:r w:rsidR="00361D9F" w:rsidRPr="00014D88">
        <w:rPr>
          <w:rFonts w:ascii="Futura" w:hAnsi="Futura"/>
          <w:sz w:val="22"/>
        </w:rPr>
        <w:t xml:space="preserve">three fundamentals:  quality, growth, and value. </w:t>
      </w:r>
      <w:r w:rsidR="00D04E8E" w:rsidRPr="00014D88">
        <w:rPr>
          <w:rFonts w:ascii="Futura" w:hAnsi="Futura"/>
          <w:sz w:val="22"/>
        </w:rPr>
        <w:t xml:space="preserve"> </w:t>
      </w:r>
      <w:r w:rsidR="005925DC" w:rsidRPr="00014D88">
        <w:rPr>
          <w:rFonts w:ascii="Futura" w:hAnsi="Futura"/>
          <w:sz w:val="22"/>
        </w:rPr>
        <w:t>W</w:t>
      </w:r>
      <w:r w:rsidR="00496C08" w:rsidRPr="00014D88">
        <w:rPr>
          <w:rFonts w:ascii="Futura" w:hAnsi="Futura"/>
          <w:sz w:val="22"/>
        </w:rPr>
        <w:t xml:space="preserve">e </w:t>
      </w:r>
      <w:r w:rsidR="00DC3A14" w:rsidRPr="00014D88">
        <w:rPr>
          <w:rFonts w:ascii="Futura" w:hAnsi="Futura"/>
          <w:sz w:val="22"/>
        </w:rPr>
        <w:t xml:space="preserve">maintain </w:t>
      </w:r>
      <w:r w:rsidR="00D04E8E" w:rsidRPr="00014D88">
        <w:rPr>
          <w:rFonts w:ascii="Futura" w:hAnsi="Futura"/>
          <w:sz w:val="22"/>
        </w:rPr>
        <w:t>that the intersection of quality, growth</w:t>
      </w:r>
      <w:r w:rsidR="00361D9F" w:rsidRPr="00014D88">
        <w:rPr>
          <w:rFonts w:ascii="Futura" w:hAnsi="Futura"/>
          <w:sz w:val="22"/>
        </w:rPr>
        <w:t xml:space="preserve">, and value equals opportunity. </w:t>
      </w:r>
      <w:r w:rsidR="00D04E8E" w:rsidRPr="00014D88">
        <w:rPr>
          <w:rFonts w:ascii="Futura" w:hAnsi="Futura"/>
          <w:sz w:val="22"/>
        </w:rPr>
        <w:t xml:space="preserve"> </w:t>
      </w:r>
      <w:r w:rsidR="00DC3A14" w:rsidRPr="00014D88">
        <w:rPr>
          <w:rFonts w:ascii="Futura" w:hAnsi="Futura"/>
          <w:sz w:val="22"/>
        </w:rPr>
        <w:t>We do not believe</w:t>
      </w:r>
      <w:r w:rsidR="00D04E8E" w:rsidRPr="00014D88">
        <w:rPr>
          <w:rFonts w:ascii="Futura" w:hAnsi="Futura"/>
          <w:sz w:val="22"/>
        </w:rPr>
        <w:t xml:space="preserve"> </w:t>
      </w:r>
      <w:r w:rsidR="00DC3A14" w:rsidRPr="00014D88">
        <w:rPr>
          <w:rFonts w:ascii="Futura" w:hAnsi="Futura"/>
          <w:sz w:val="22"/>
        </w:rPr>
        <w:t xml:space="preserve">quality, growth, </w:t>
      </w:r>
      <w:r w:rsidR="00D04E8E" w:rsidRPr="00014D88">
        <w:rPr>
          <w:rFonts w:ascii="Futura" w:hAnsi="Futura"/>
          <w:sz w:val="22"/>
        </w:rPr>
        <w:t>or value is sufficient on a standalone b</w:t>
      </w:r>
      <w:r w:rsidR="00361D9F" w:rsidRPr="00014D88">
        <w:rPr>
          <w:rFonts w:ascii="Futura" w:hAnsi="Futura"/>
          <w:sz w:val="22"/>
        </w:rPr>
        <w:t xml:space="preserve">asis to justify buying a stock. </w:t>
      </w:r>
      <w:r w:rsidR="00D04E8E" w:rsidRPr="00014D88">
        <w:rPr>
          <w:rFonts w:ascii="Futura" w:hAnsi="Futura"/>
          <w:sz w:val="22"/>
        </w:rPr>
        <w:t xml:space="preserve"> </w:t>
      </w:r>
      <w:r w:rsidR="00DC3A14" w:rsidRPr="00014D88">
        <w:rPr>
          <w:rFonts w:ascii="Futura" w:hAnsi="Futura"/>
          <w:sz w:val="22"/>
        </w:rPr>
        <w:t>For example, a</w:t>
      </w:r>
      <w:r w:rsidR="00D04E8E" w:rsidRPr="00014D88">
        <w:rPr>
          <w:rFonts w:ascii="Futura" w:hAnsi="Futura"/>
          <w:sz w:val="22"/>
        </w:rPr>
        <w:t xml:space="preserve"> high-quality </w:t>
      </w:r>
      <w:r w:rsidR="00496C08" w:rsidRPr="00014D88">
        <w:rPr>
          <w:rFonts w:ascii="Futura" w:hAnsi="Futura"/>
          <w:sz w:val="22"/>
        </w:rPr>
        <w:t>company</w:t>
      </w:r>
      <w:r w:rsidR="00D04E8E" w:rsidRPr="00014D88">
        <w:rPr>
          <w:rFonts w:ascii="Futura" w:hAnsi="Futura"/>
          <w:sz w:val="22"/>
        </w:rPr>
        <w:t xml:space="preserve"> </w:t>
      </w:r>
      <w:r w:rsidR="00860254" w:rsidRPr="00014D88">
        <w:rPr>
          <w:rFonts w:ascii="Futura" w:hAnsi="Futura"/>
          <w:sz w:val="22"/>
        </w:rPr>
        <w:t>may</w:t>
      </w:r>
      <w:r w:rsidR="00651EDE" w:rsidRPr="00014D88">
        <w:rPr>
          <w:rFonts w:ascii="Futura" w:hAnsi="Futura"/>
          <w:sz w:val="22"/>
        </w:rPr>
        <w:t xml:space="preserve"> </w:t>
      </w:r>
      <w:r w:rsidR="00DC3A14" w:rsidRPr="00014D88">
        <w:rPr>
          <w:rFonts w:ascii="Futura" w:hAnsi="Futura"/>
          <w:sz w:val="22"/>
        </w:rPr>
        <w:t>lack</w:t>
      </w:r>
      <w:r w:rsidR="00D04E8E" w:rsidRPr="00014D88">
        <w:rPr>
          <w:rFonts w:ascii="Futura" w:hAnsi="Futura"/>
          <w:sz w:val="22"/>
        </w:rPr>
        <w:t xml:space="preserve"> </w:t>
      </w:r>
      <w:r w:rsidR="00361D9F" w:rsidRPr="00014D88">
        <w:rPr>
          <w:rFonts w:ascii="Futura" w:hAnsi="Futura"/>
          <w:sz w:val="22"/>
        </w:rPr>
        <w:t>the growth prospects</w:t>
      </w:r>
      <w:r w:rsidR="00496C08" w:rsidRPr="00014D88">
        <w:rPr>
          <w:rFonts w:ascii="Futura" w:hAnsi="Futura"/>
          <w:sz w:val="22"/>
        </w:rPr>
        <w:t xml:space="preserve"> we </w:t>
      </w:r>
      <w:r w:rsidR="00361D9F" w:rsidRPr="00014D88">
        <w:rPr>
          <w:rFonts w:ascii="Futura" w:hAnsi="Futura"/>
          <w:sz w:val="22"/>
        </w:rPr>
        <w:t xml:space="preserve">desire. </w:t>
      </w:r>
      <w:r w:rsidR="00D04E8E" w:rsidRPr="00014D88">
        <w:rPr>
          <w:rFonts w:ascii="Futura" w:hAnsi="Futura"/>
          <w:sz w:val="22"/>
        </w:rPr>
        <w:t xml:space="preserve"> A fast-growing</w:t>
      </w:r>
      <w:r w:rsidR="00496C08" w:rsidRPr="00014D88">
        <w:rPr>
          <w:rFonts w:ascii="Futura" w:hAnsi="Futura"/>
          <w:sz w:val="22"/>
        </w:rPr>
        <w:t xml:space="preserve"> company</w:t>
      </w:r>
      <w:r w:rsidR="0064429A" w:rsidRPr="00014D88">
        <w:rPr>
          <w:rFonts w:ascii="Futura" w:hAnsi="Futura"/>
          <w:sz w:val="22"/>
        </w:rPr>
        <w:t xml:space="preserve"> </w:t>
      </w:r>
      <w:r w:rsidR="00860254" w:rsidRPr="00014D88">
        <w:rPr>
          <w:rFonts w:ascii="Futura" w:hAnsi="Futura"/>
          <w:sz w:val="22"/>
        </w:rPr>
        <w:t>may</w:t>
      </w:r>
      <w:r w:rsidR="00651EDE" w:rsidRPr="00014D88">
        <w:rPr>
          <w:rFonts w:ascii="Futura" w:hAnsi="Futura"/>
          <w:sz w:val="22"/>
        </w:rPr>
        <w:t xml:space="preserve"> not </w:t>
      </w:r>
      <w:r w:rsidR="00361D9F" w:rsidRPr="00014D88">
        <w:rPr>
          <w:rFonts w:ascii="Futura" w:hAnsi="Futura"/>
          <w:sz w:val="22"/>
        </w:rPr>
        <w:t xml:space="preserve">represent good value. </w:t>
      </w:r>
      <w:r w:rsidR="00D04E8E" w:rsidRPr="00014D88">
        <w:rPr>
          <w:rFonts w:ascii="Futura" w:hAnsi="Futura"/>
          <w:sz w:val="22"/>
        </w:rPr>
        <w:t xml:space="preserve"> A </w:t>
      </w:r>
      <w:r w:rsidR="00DC3A14" w:rsidRPr="00014D88">
        <w:rPr>
          <w:rFonts w:ascii="Futura" w:hAnsi="Futura"/>
          <w:sz w:val="22"/>
        </w:rPr>
        <w:t>company</w:t>
      </w:r>
      <w:r w:rsidR="00D04E8E" w:rsidRPr="00014D88">
        <w:rPr>
          <w:rFonts w:ascii="Futura" w:hAnsi="Futura"/>
          <w:sz w:val="22"/>
        </w:rPr>
        <w:t xml:space="preserve"> that sells at a low valuation </w:t>
      </w:r>
      <w:r w:rsidR="00860254" w:rsidRPr="00014D88">
        <w:rPr>
          <w:rFonts w:ascii="Futura" w:hAnsi="Futura"/>
          <w:sz w:val="22"/>
        </w:rPr>
        <w:t>may</w:t>
      </w:r>
      <w:r w:rsidR="00D04E8E" w:rsidRPr="00014D88">
        <w:rPr>
          <w:rFonts w:ascii="Futura" w:hAnsi="Futura"/>
          <w:sz w:val="22"/>
        </w:rPr>
        <w:t xml:space="preserve"> </w:t>
      </w:r>
      <w:r w:rsidR="00DC3A14" w:rsidRPr="00014D88">
        <w:rPr>
          <w:rFonts w:ascii="Futura" w:hAnsi="Futura"/>
          <w:sz w:val="22"/>
        </w:rPr>
        <w:t xml:space="preserve">lack </w:t>
      </w:r>
      <w:r w:rsidR="00D04E8E" w:rsidRPr="00014D88">
        <w:rPr>
          <w:rFonts w:ascii="Futura" w:hAnsi="Futura"/>
          <w:sz w:val="22"/>
        </w:rPr>
        <w:t>sufficient quality.</w:t>
      </w:r>
    </w:p>
    <w:p w:rsidR="00D04E8E" w:rsidRPr="00014D88" w:rsidRDefault="00D04E8E" w:rsidP="00213748">
      <w:pPr>
        <w:jc w:val="both"/>
        <w:rPr>
          <w:rFonts w:ascii="Futura" w:hAnsi="Futura"/>
          <w:sz w:val="22"/>
        </w:rPr>
      </w:pPr>
    </w:p>
    <w:p w:rsidR="00D04E8E" w:rsidRPr="00014D88" w:rsidRDefault="000E0F9F" w:rsidP="00213748">
      <w:pPr>
        <w:jc w:val="both"/>
        <w:rPr>
          <w:rFonts w:ascii="Futura" w:hAnsi="Futura"/>
          <w:sz w:val="22"/>
        </w:rPr>
      </w:pPr>
      <w:r w:rsidRPr="00014D88">
        <w:rPr>
          <w:rFonts w:ascii="Futura" w:hAnsi="Futura"/>
          <w:sz w:val="22"/>
        </w:rPr>
        <w:t>We</w:t>
      </w:r>
      <w:r w:rsidR="00D04E8E" w:rsidRPr="00014D88">
        <w:rPr>
          <w:rFonts w:ascii="Futura" w:hAnsi="Futura"/>
          <w:sz w:val="22"/>
        </w:rPr>
        <w:t xml:space="preserve"> measure quality in terms of market position, financial strength, cash flow generation, competitive advantages, and t</w:t>
      </w:r>
      <w:r w:rsidR="00361D9F" w:rsidRPr="00014D88">
        <w:rPr>
          <w:rFonts w:ascii="Futura" w:hAnsi="Futura"/>
          <w:sz w:val="22"/>
        </w:rPr>
        <w:t xml:space="preserve">he track records of management. </w:t>
      </w:r>
      <w:r w:rsidR="00D04E8E" w:rsidRPr="00014D88">
        <w:rPr>
          <w:rFonts w:ascii="Futura" w:hAnsi="Futura"/>
          <w:sz w:val="22"/>
        </w:rPr>
        <w:t xml:space="preserve"> Po</w:t>
      </w:r>
      <w:r w:rsidRPr="00014D88">
        <w:rPr>
          <w:rFonts w:ascii="Futura" w:hAnsi="Futura"/>
          <w:sz w:val="22"/>
        </w:rPr>
        <w:t>we</w:t>
      </w:r>
      <w:r w:rsidR="00D04E8E" w:rsidRPr="00014D88">
        <w:rPr>
          <w:rFonts w:ascii="Futura" w:hAnsi="Futura"/>
          <w:sz w:val="22"/>
        </w:rPr>
        <w:t>rful and durable competitive advantages create a moat around the business, which serves the dual purpose of keeping competitors at bay and enabling the</w:t>
      </w:r>
      <w:r w:rsidR="00496C08" w:rsidRPr="00014D88">
        <w:rPr>
          <w:rFonts w:ascii="Futura" w:hAnsi="Futura"/>
          <w:sz w:val="22"/>
        </w:rPr>
        <w:t xml:space="preserve"> company</w:t>
      </w:r>
      <w:r w:rsidR="0064429A" w:rsidRPr="00014D88">
        <w:rPr>
          <w:rFonts w:ascii="Futura" w:hAnsi="Futura"/>
          <w:sz w:val="22"/>
        </w:rPr>
        <w:t xml:space="preserve"> </w:t>
      </w:r>
      <w:r w:rsidR="00D04E8E" w:rsidRPr="00014D88">
        <w:rPr>
          <w:rFonts w:ascii="Futura" w:hAnsi="Futura"/>
          <w:sz w:val="22"/>
        </w:rPr>
        <w:t>to reap ex</w:t>
      </w:r>
      <w:r w:rsidR="00361D9F" w:rsidRPr="00014D88">
        <w:rPr>
          <w:rFonts w:ascii="Futura" w:hAnsi="Futura"/>
          <w:sz w:val="22"/>
        </w:rPr>
        <w:t xml:space="preserve">traordinary profits and growth. </w:t>
      </w:r>
      <w:r w:rsidR="00D04E8E" w:rsidRPr="00014D88">
        <w:rPr>
          <w:rFonts w:ascii="Futura" w:hAnsi="Futura"/>
          <w:sz w:val="22"/>
        </w:rPr>
        <w:t xml:space="preserve"> These advantages involve being the low-cost producer and/or having a differentiated product or service.</w:t>
      </w:r>
    </w:p>
    <w:p w:rsidR="00D04E8E" w:rsidRPr="00014D88" w:rsidRDefault="00D04E8E" w:rsidP="00213748">
      <w:pPr>
        <w:jc w:val="both"/>
        <w:rPr>
          <w:rFonts w:ascii="Futura" w:hAnsi="Futura"/>
          <w:sz w:val="22"/>
        </w:rPr>
      </w:pPr>
    </w:p>
    <w:p w:rsidR="00D04E8E" w:rsidRPr="00014D88" w:rsidRDefault="00D04E8E" w:rsidP="00213748">
      <w:pPr>
        <w:jc w:val="both"/>
        <w:rPr>
          <w:rFonts w:ascii="Futura" w:eastAsiaTheme="minorHAnsi" w:hAnsi="Futura"/>
          <w:sz w:val="22"/>
          <w:szCs w:val="22"/>
          <w:u w:val="single"/>
        </w:rPr>
      </w:pPr>
      <w:r w:rsidRPr="00014D88">
        <w:rPr>
          <w:rFonts w:ascii="Futura" w:hAnsi="Futura"/>
          <w:sz w:val="22"/>
          <w:szCs w:val="22"/>
          <w:u w:val="single"/>
        </w:rPr>
        <w:t>Investment Strategies</w:t>
      </w:r>
    </w:p>
    <w:p w:rsidR="00D04E8E" w:rsidRPr="00014D88" w:rsidRDefault="00D04E8E" w:rsidP="00213748">
      <w:pPr>
        <w:jc w:val="both"/>
        <w:rPr>
          <w:rFonts w:ascii="Futura" w:hAnsi="Futura"/>
        </w:rPr>
      </w:pPr>
    </w:p>
    <w:p w:rsidR="00D04E8E" w:rsidRPr="00014D88" w:rsidRDefault="00A64808" w:rsidP="00213748">
      <w:pPr>
        <w:jc w:val="both"/>
        <w:rPr>
          <w:rFonts w:ascii="Futura" w:hAnsi="Futura"/>
          <w:sz w:val="22"/>
        </w:rPr>
      </w:pPr>
      <w:r w:rsidRPr="00014D88">
        <w:rPr>
          <w:rFonts w:ascii="Futura" w:hAnsi="Futura"/>
          <w:sz w:val="22"/>
        </w:rPr>
        <w:t>Lederer &amp; Associates</w:t>
      </w:r>
      <w:r w:rsidR="00D04E8E" w:rsidRPr="00014D88">
        <w:rPr>
          <w:rFonts w:ascii="Futura" w:hAnsi="Futura"/>
          <w:sz w:val="22"/>
        </w:rPr>
        <w:t xml:space="preserve"> manages two distinctive styles of equity portfolios.</w:t>
      </w:r>
      <w:r w:rsidR="00361D9F" w:rsidRPr="00014D88">
        <w:rPr>
          <w:rFonts w:ascii="Futura" w:hAnsi="Futura"/>
          <w:sz w:val="22"/>
        </w:rPr>
        <w:t xml:space="preserve"> </w:t>
      </w:r>
      <w:r w:rsidR="00250B75" w:rsidRPr="00014D88">
        <w:rPr>
          <w:rFonts w:ascii="Futura" w:hAnsi="Futura"/>
          <w:sz w:val="22"/>
        </w:rPr>
        <w:t xml:space="preserve"> O</w:t>
      </w:r>
      <w:r w:rsidR="00496C08" w:rsidRPr="00014D88">
        <w:rPr>
          <w:rFonts w:ascii="Futura" w:hAnsi="Futura"/>
          <w:sz w:val="22"/>
        </w:rPr>
        <w:t xml:space="preserve">ur </w:t>
      </w:r>
      <w:r w:rsidR="00D04E8E" w:rsidRPr="00014D88">
        <w:rPr>
          <w:rFonts w:ascii="Futura" w:hAnsi="Futura"/>
          <w:sz w:val="22"/>
        </w:rPr>
        <w:t xml:space="preserve">Growth strategy is based on Growth at a Reasonable Price and is focused on mid- to large-cap companies with the potential to provide </w:t>
      </w:r>
      <w:r w:rsidR="00361D9F" w:rsidRPr="00014D88">
        <w:rPr>
          <w:rFonts w:ascii="Futura" w:hAnsi="Futura"/>
          <w:sz w:val="22"/>
        </w:rPr>
        <w:t xml:space="preserve">long-term capital appreciation. </w:t>
      </w:r>
      <w:r w:rsidR="00250B75" w:rsidRPr="00014D88">
        <w:rPr>
          <w:rFonts w:ascii="Futura" w:hAnsi="Futura"/>
          <w:sz w:val="22"/>
        </w:rPr>
        <w:t xml:space="preserve"> O</w:t>
      </w:r>
      <w:r w:rsidR="00496C08" w:rsidRPr="00014D88">
        <w:rPr>
          <w:rFonts w:ascii="Futura" w:hAnsi="Futura"/>
          <w:sz w:val="22"/>
        </w:rPr>
        <w:t xml:space="preserve">ur </w:t>
      </w:r>
      <w:r w:rsidR="00D04E8E" w:rsidRPr="00014D88">
        <w:rPr>
          <w:rFonts w:ascii="Futura" w:hAnsi="Futura"/>
          <w:sz w:val="22"/>
        </w:rPr>
        <w:t>Value strategy is based on Equity Income and is dedicated primarily to large caps with an emphasis on dividends, dividend growth, and total return.</w:t>
      </w:r>
    </w:p>
    <w:p w:rsidR="00D04E8E" w:rsidRPr="00014D88" w:rsidRDefault="00D04E8E" w:rsidP="00213748">
      <w:pPr>
        <w:jc w:val="both"/>
        <w:rPr>
          <w:rFonts w:ascii="Futura" w:hAnsi="Futura"/>
          <w:sz w:val="22"/>
        </w:rPr>
      </w:pPr>
    </w:p>
    <w:p w:rsidR="00D04E8E" w:rsidRPr="00014D88" w:rsidRDefault="000E0F9F" w:rsidP="00213748">
      <w:pPr>
        <w:jc w:val="both"/>
        <w:rPr>
          <w:rFonts w:ascii="Futura" w:hAnsi="Futura"/>
          <w:sz w:val="22"/>
        </w:rPr>
      </w:pPr>
      <w:r w:rsidRPr="00014D88">
        <w:rPr>
          <w:rFonts w:ascii="Futura" w:hAnsi="Futura"/>
          <w:sz w:val="22"/>
        </w:rPr>
        <w:t>Our</w:t>
      </w:r>
      <w:r w:rsidR="00D04E8E" w:rsidRPr="00014D88">
        <w:rPr>
          <w:rFonts w:ascii="Futura" w:hAnsi="Futura"/>
          <w:sz w:val="22"/>
        </w:rPr>
        <w:t xml:space="preserve"> Growth strategy is for more aggressive investors while</w:t>
      </w:r>
      <w:r w:rsidR="00496C08" w:rsidRPr="00014D88">
        <w:rPr>
          <w:rFonts w:ascii="Futura" w:hAnsi="Futura"/>
          <w:sz w:val="22"/>
        </w:rPr>
        <w:t xml:space="preserve"> our </w:t>
      </w:r>
      <w:r w:rsidR="00D04E8E" w:rsidRPr="00014D88">
        <w:rPr>
          <w:rFonts w:ascii="Futura" w:hAnsi="Futura"/>
          <w:sz w:val="22"/>
        </w:rPr>
        <w:t>Equity Income strategy is f</w:t>
      </w:r>
      <w:r w:rsidR="00361D9F" w:rsidRPr="00014D88">
        <w:rPr>
          <w:rFonts w:ascii="Futura" w:hAnsi="Futura"/>
          <w:sz w:val="22"/>
        </w:rPr>
        <w:t xml:space="preserve">or more conservative investors. </w:t>
      </w:r>
      <w:r w:rsidR="0064429A" w:rsidRPr="00014D88">
        <w:rPr>
          <w:rFonts w:ascii="Futura" w:hAnsi="Futura"/>
          <w:sz w:val="22"/>
        </w:rPr>
        <w:t xml:space="preserve"> W</w:t>
      </w:r>
      <w:r w:rsidR="00496C08" w:rsidRPr="00014D88">
        <w:rPr>
          <w:rFonts w:ascii="Futura" w:hAnsi="Futura"/>
          <w:sz w:val="22"/>
        </w:rPr>
        <w:t xml:space="preserve">e </w:t>
      </w:r>
      <w:r w:rsidR="00D04E8E" w:rsidRPr="00014D88">
        <w:rPr>
          <w:rFonts w:ascii="Futura" w:hAnsi="Futura"/>
          <w:sz w:val="22"/>
        </w:rPr>
        <w:t>also offer a blended Growth and Income approach for clients desiring a combinat</w:t>
      </w:r>
      <w:r w:rsidR="00361D9F" w:rsidRPr="00014D88">
        <w:rPr>
          <w:rFonts w:ascii="Futura" w:hAnsi="Futura"/>
          <w:sz w:val="22"/>
        </w:rPr>
        <w:t>ion of</w:t>
      </w:r>
      <w:r w:rsidR="00496C08" w:rsidRPr="00014D88">
        <w:rPr>
          <w:rFonts w:ascii="Futura" w:hAnsi="Futura"/>
          <w:sz w:val="22"/>
        </w:rPr>
        <w:t xml:space="preserve"> our </w:t>
      </w:r>
      <w:r w:rsidR="00361D9F" w:rsidRPr="00014D88">
        <w:rPr>
          <w:rFonts w:ascii="Futura" w:hAnsi="Futura"/>
          <w:sz w:val="22"/>
        </w:rPr>
        <w:t>two core strategies.</w:t>
      </w:r>
    </w:p>
    <w:p w:rsidR="00D04E8E" w:rsidRPr="00014D88" w:rsidRDefault="00D04E8E" w:rsidP="00213748">
      <w:pPr>
        <w:jc w:val="both"/>
        <w:rPr>
          <w:rFonts w:ascii="Futura" w:eastAsiaTheme="minorHAnsi" w:hAnsi="Futura"/>
        </w:rPr>
      </w:pPr>
    </w:p>
    <w:p w:rsidR="00D04E8E" w:rsidRPr="00014D88" w:rsidRDefault="000E0F9F" w:rsidP="00213748">
      <w:pPr>
        <w:jc w:val="both"/>
        <w:rPr>
          <w:rFonts w:ascii="Futura" w:hAnsi="Futura"/>
          <w:sz w:val="22"/>
        </w:rPr>
      </w:pPr>
      <w:r w:rsidRPr="00014D88">
        <w:rPr>
          <w:rFonts w:ascii="Futura" w:hAnsi="Futura"/>
          <w:sz w:val="22"/>
        </w:rPr>
        <w:t>We</w:t>
      </w:r>
      <w:r w:rsidR="00D04E8E" w:rsidRPr="00014D88">
        <w:rPr>
          <w:rFonts w:ascii="Futura" w:hAnsi="Futura"/>
          <w:sz w:val="22"/>
        </w:rPr>
        <w:t xml:space="preserve"> generally own 20-30 stocks in</w:t>
      </w:r>
      <w:r w:rsidR="00496C08" w:rsidRPr="00014D88">
        <w:rPr>
          <w:rFonts w:ascii="Futura" w:hAnsi="Futura"/>
          <w:sz w:val="22"/>
        </w:rPr>
        <w:t xml:space="preserve"> our </w:t>
      </w:r>
      <w:r w:rsidR="00D04E8E" w:rsidRPr="00014D88">
        <w:rPr>
          <w:rFonts w:ascii="Futura" w:hAnsi="Futura"/>
          <w:sz w:val="22"/>
        </w:rPr>
        <w:t>equity portfo</w:t>
      </w:r>
      <w:r w:rsidR="00361D9F" w:rsidRPr="00014D88">
        <w:rPr>
          <w:rFonts w:ascii="Futura" w:hAnsi="Futura"/>
          <w:sz w:val="22"/>
        </w:rPr>
        <w:t xml:space="preserve">lios. </w:t>
      </w:r>
      <w:r w:rsidR="0064429A" w:rsidRPr="00014D88">
        <w:rPr>
          <w:rFonts w:ascii="Futura" w:hAnsi="Futura"/>
          <w:sz w:val="22"/>
        </w:rPr>
        <w:t xml:space="preserve"> W</w:t>
      </w:r>
      <w:r w:rsidR="00496C08" w:rsidRPr="00014D88">
        <w:rPr>
          <w:rFonts w:ascii="Futura" w:hAnsi="Futura"/>
          <w:sz w:val="22"/>
        </w:rPr>
        <w:t xml:space="preserve">e </w:t>
      </w:r>
      <w:r w:rsidR="00D04E8E" w:rsidRPr="00014D88">
        <w:rPr>
          <w:rFonts w:ascii="Futura" w:hAnsi="Futura"/>
          <w:sz w:val="22"/>
        </w:rPr>
        <w:t>reduce or sell positions once the upside potential has diminished due to high valuation, low yield, or deterioration in the competitive adv</w:t>
      </w:r>
      <w:r w:rsidR="00361D9F" w:rsidRPr="00014D88">
        <w:rPr>
          <w:rFonts w:ascii="Futura" w:hAnsi="Futura"/>
          <w:sz w:val="22"/>
        </w:rPr>
        <w:t xml:space="preserve">antage and fundamental outlook. </w:t>
      </w:r>
      <w:r w:rsidR="0064429A" w:rsidRPr="00014D88">
        <w:rPr>
          <w:rFonts w:ascii="Futura" w:hAnsi="Futura"/>
          <w:sz w:val="22"/>
        </w:rPr>
        <w:t xml:space="preserve"> W</w:t>
      </w:r>
      <w:r w:rsidR="00496C08" w:rsidRPr="00014D88">
        <w:rPr>
          <w:rFonts w:ascii="Futura" w:hAnsi="Futura"/>
          <w:sz w:val="22"/>
        </w:rPr>
        <w:t xml:space="preserve">e </w:t>
      </w:r>
      <w:r w:rsidR="00860254" w:rsidRPr="00014D88">
        <w:rPr>
          <w:rFonts w:ascii="Futura" w:hAnsi="Futura"/>
          <w:sz w:val="22"/>
        </w:rPr>
        <w:t>may</w:t>
      </w:r>
      <w:r w:rsidR="00D04E8E" w:rsidRPr="00014D88">
        <w:rPr>
          <w:rFonts w:ascii="Futura" w:hAnsi="Futura"/>
          <w:sz w:val="22"/>
        </w:rPr>
        <w:t xml:space="preserve"> also sell a stock when there</w:t>
      </w:r>
      <w:r w:rsidR="00692FD5" w:rsidRPr="00014D88">
        <w:rPr>
          <w:rFonts w:ascii="Futura" w:hAnsi="Futura"/>
          <w:sz w:val="22"/>
        </w:rPr>
        <w:t xml:space="preserve"> are </w:t>
      </w:r>
      <w:r w:rsidR="00361D9F" w:rsidRPr="00014D88">
        <w:rPr>
          <w:rFonts w:ascii="Futura" w:hAnsi="Futura"/>
          <w:sz w:val="22"/>
        </w:rPr>
        <w:t xml:space="preserve">better opportunities elsewhere. </w:t>
      </w:r>
      <w:r w:rsidR="00250B75" w:rsidRPr="00014D88">
        <w:rPr>
          <w:rFonts w:ascii="Futura" w:hAnsi="Futura"/>
          <w:sz w:val="22"/>
        </w:rPr>
        <w:t xml:space="preserve"> O</w:t>
      </w:r>
      <w:r w:rsidR="00496C08" w:rsidRPr="00014D88">
        <w:rPr>
          <w:rFonts w:ascii="Futura" w:hAnsi="Futura"/>
          <w:sz w:val="22"/>
        </w:rPr>
        <w:t xml:space="preserve">ur </w:t>
      </w:r>
      <w:r w:rsidR="00D04E8E" w:rsidRPr="00014D88">
        <w:rPr>
          <w:rFonts w:ascii="Futura" w:hAnsi="Futura"/>
          <w:sz w:val="22"/>
        </w:rPr>
        <w:t>sell disciplines help</w:t>
      </w:r>
      <w:r w:rsidR="00496C08" w:rsidRPr="00014D88">
        <w:rPr>
          <w:rFonts w:ascii="Futura" w:hAnsi="Futura"/>
          <w:sz w:val="22"/>
        </w:rPr>
        <w:t xml:space="preserve"> </w:t>
      </w:r>
      <w:r w:rsidR="00D04E8E" w:rsidRPr="00014D88">
        <w:rPr>
          <w:rFonts w:ascii="Futura" w:hAnsi="Futura"/>
          <w:sz w:val="22"/>
        </w:rPr>
        <w:t>limit downside risk while keeping the portfolio fresh with</w:t>
      </w:r>
      <w:r w:rsidR="00496C08" w:rsidRPr="00014D88">
        <w:rPr>
          <w:rFonts w:ascii="Futura" w:hAnsi="Futura"/>
          <w:sz w:val="22"/>
        </w:rPr>
        <w:t xml:space="preserve"> our </w:t>
      </w:r>
      <w:r w:rsidR="00D04E8E" w:rsidRPr="00014D88">
        <w:rPr>
          <w:rFonts w:ascii="Futura" w:hAnsi="Futura"/>
          <w:sz w:val="22"/>
        </w:rPr>
        <w:t>best ideas.</w:t>
      </w:r>
    </w:p>
    <w:p w:rsidR="00D04E8E" w:rsidRPr="00014D88" w:rsidRDefault="00D04E8E" w:rsidP="00213748">
      <w:pPr>
        <w:jc w:val="both"/>
        <w:rPr>
          <w:rFonts w:ascii="Futura" w:eastAsiaTheme="minorHAnsi" w:hAnsi="Futura"/>
        </w:rPr>
      </w:pPr>
    </w:p>
    <w:p w:rsidR="00D04E8E" w:rsidRPr="00014D88" w:rsidRDefault="00994368" w:rsidP="00213748">
      <w:pPr>
        <w:jc w:val="both"/>
        <w:rPr>
          <w:rFonts w:ascii="Futura" w:hAnsi="Futura"/>
          <w:sz w:val="22"/>
        </w:rPr>
      </w:pPr>
      <w:r w:rsidRPr="00014D88">
        <w:rPr>
          <w:rFonts w:ascii="Futura" w:hAnsi="Futura"/>
          <w:sz w:val="22"/>
        </w:rPr>
        <w:t>We believe</w:t>
      </w:r>
      <w:r w:rsidR="00D04E8E" w:rsidRPr="00014D88">
        <w:rPr>
          <w:rFonts w:ascii="Futura" w:hAnsi="Futura"/>
          <w:sz w:val="22"/>
        </w:rPr>
        <w:t xml:space="preserve"> fixed-income investments play an import</w:t>
      </w:r>
      <w:r w:rsidR="00361D9F" w:rsidRPr="00014D88">
        <w:rPr>
          <w:rFonts w:ascii="Futura" w:hAnsi="Futura"/>
          <w:sz w:val="22"/>
        </w:rPr>
        <w:t xml:space="preserve">ant role in a balanced account. </w:t>
      </w:r>
      <w:r w:rsidR="00D04E8E" w:rsidRPr="00014D88">
        <w:rPr>
          <w:rFonts w:ascii="Futura" w:hAnsi="Futura"/>
          <w:sz w:val="22"/>
        </w:rPr>
        <w:t xml:space="preserve"> This portion of the portfolio provides liquidity, diversification, and interest income while serving</w:t>
      </w:r>
      <w:r w:rsidR="00361D9F" w:rsidRPr="00014D88">
        <w:rPr>
          <w:rFonts w:ascii="Futura" w:hAnsi="Futura"/>
          <w:sz w:val="22"/>
        </w:rPr>
        <w:t xml:space="preserve"> to reduce overall volatility.</w:t>
      </w:r>
    </w:p>
    <w:p w:rsidR="00D04E8E" w:rsidRPr="00014D88" w:rsidRDefault="00D04E8E" w:rsidP="00213748">
      <w:pPr>
        <w:jc w:val="both"/>
        <w:rPr>
          <w:rFonts w:ascii="Futura" w:hAnsi="Futura"/>
          <w:sz w:val="22"/>
        </w:rPr>
      </w:pPr>
    </w:p>
    <w:p w:rsidR="00D04E8E" w:rsidRPr="00014D88" w:rsidRDefault="00D04E8E" w:rsidP="00213748">
      <w:pPr>
        <w:jc w:val="both"/>
        <w:rPr>
          <w:rFonts w:ascii="Futura" w:hAnsi="Futura"/>
          <w:sz w:val="22"/>
        </w:rPr>
      </w:pPr>
      <w:r w:rsidRPr="00014D88">
        <w:rPr>
          <w:rFonts w:ascii="Futura" w:hAnsi="Futura"/>
          <w:sz w:val="22"/>
        </w:rPr>
        <w:t>Based on</w:t>
      </w:r>
      <w:r w:rsidR="00250B75" w:rsidRPr="00014D88">
        <w:rPr>
          <w:rFonts w:ascii="Futura" w:hAnsi="Futura"/>
          <w:sz w:val="22"/>
        </w:rPr>
        <w:t xml:space="preserve"> </w:t>
      </w:r>
      <w:r w:rsidR="00DC3A14" w:rsidRPr="00014D88">
        <w:rPr>
          <w:rFonts w:ascii="Futura" w:hAnsi="Futura"/>
          <w:sz w:val="22"/>
        </w:rPr>
        <w:t>your</w:t>
      </w:r>
      <w:r w:rsidR="00496C08" w:rsidRPr="00014D88">
        <w:rPr>
          <w:rFonts w:ascii="Futura" w:hAnsi="Futura"/>
          <w:sz w:val="22"/>
        </w:rPr>
        <w:t xml:space="preserve"> </w:t>
      </w:r>
      <w:r w:rsidRPr="00014D88">
        <w:rPr>
          <w:rFonts w:ascii="Futura" w:hAnsi="Futura"/>
          <w:sz w:val="22"/>
        </w:rPr>
        <w:t>goals and objectives,</w:t>
      </w:r>
      <w:r w:rsidR="00496C08" w:rsidRPr="00014D88">
        <w:rPr>
          <w:rFonts w:ascii="Futura" w:hAnsi="Futura"/>
          <w:sz w:val="22"/>
        </w:rPr>
        <w:t xml:space="preserve"> we </w:t>
      </w:r>
      <w:r w:rsidRPr="00014D88">
        <w:rPr>
          <w:rFonts w:ascii="Futura" w:hAnsi="Futura"/>
          <w:sz w:val="22"/>
        </w:rPr>
        <w:t>allocate an approximate dollar amount or percentage of the portfolio to government, cor</w:t>
      </w:r>
      <w:r w:rsidR="00A82520" w:rsidRPr="00014D88">
        <w:rPr>
          <w:rFonts w:ascii="Futura" w:hAnsi="Futura"/>
          <w:sz w:val="22"/>
        </w:rPr>
        <w:t xml:space="preserve">porate, and/or municipal bonds. </w:t>
      </w:r>
      <w:r w:rsidR="0064429A" w:rsidRPr="00014D88">
        <w:rPr>
          <w:rFonts w:ascii="Futura" w:hAnsi="Futura"/>
          <w:sz w:val="22"/>
        </w:rPr>
        <w:t xml:space="preserve"> W</w:t>
      </w:r>
      <w:r w:rsidR="00496C08" w:rsidRPr="00014D88">
        <w:rPr>
          <w:rFonts w:ascii="Futura" w:hAnsi="Futura"/>
          <w:sz w:val="22"/>
        </w:rPr>
        <w:t xml:space="preserve">e </w:t>
      </w:r>
      <w:r w:rsidRPr="00014D88">
        <w:rPr>
          <w:rFonts w:ascii="Futura" w:hAnsi="Futura"/>
          <w:sz w:val="22"/>
        </w:rPr>
        <w:t>diversify by issuers,</w:t>
      </w:r>
      <w:r w:rsidR="00A82520" w:rsidRPr="00014D88">
        <w:rPr>
          <w:rFonts w:ascii="Futura" w:hAnsi="Futura"/>
          <w:sz w:val="22"/>
        </w:rPr>
        <w:t xml:space="preserve"> maturities, and </w:t>
      </w:r>
      <w:r w:rsidR="00A82520" w:rsidRPr="00014D88">
        <w:rPr>
          <w:rFonts w:ascii="Futura" w:hAnsi="Futura"/>
          <w:sz w:val="22"/>
        </w:rPr>
        <w:lastRenderedPageBreak/>
        <w:t xml:space="preserve">call features. </w:t>
      </w:r>
      <w:r w:rsidR="0064429A" w:rsidRPr="00014D88">
        <w:rPr>
          <w:rFonts w:ascii="Futura" w:hAnsi="Futura"/>
          <w:sz w:val="22"/>
        </w:rPr>
        <w:t xml:space="preserve"> O</w:t>
      </w:r>
      <w:r w:rsidR="00496C08" w:rsidRPr="00014D88">
        <w:rPr>
          <w:rFonts w:ascii="Futura" w:hAnsi="Futura"/>
          <w:sz w:val="22"/>
        </w:rPr>
        <w:t xml:space="preserve">ur </w:t>
      </w:r>
      <w:r w:rsidRPr="00014D88">
        <w:rPr>
          <w:rFonts w:ascii="Futura" w:hAnsi="Futura"/>
          <w:sz w:val="22"/>
        </w:rPr>
        <w:t xml:space="preserve">approach, which is designed to minimize interest-rate risk, </w:t>
      </w:r>
      <w:r w:rsidR="00DC3A14" w:rsidRPr="00014D88">
        <w:rPr>
          <w:rFonts w:ascii="Futura" w:hAnsi="Futura"/>
          <w:sz w:val="22"/>
        </w:rPr>
        <w:t>emphasizes</w:t>
      </w:r>
      <w:r w:rsidRPr="00014D88">
        <w:rPr>
          <w:rFonts w:ascii="Futura" w:hAnsi="Futura"/>
          <w:sz w:val="22"/>
        </w:rPr>
        <w:t xml:space="preserve"> short- to intermediate-term </w:t>
      </w:r>
      <w:r w:rsidR="00DC3A14" w:rsidRPr="00014D88">
        <w:rPr>
          <w:rFonts w:ascii="Futura" w:hAnsi="Futura"/>
          <w:sz w:val="22"/>
        </w:rPr>
        <w:t>maturities</w:t>
      </w:r>
      <w:r w:rsidR="00A82520" w:rsidRPr="00014D88">
        <w:rPr>
          <w:rFonts w:ascii="Futura" w:hAnsi="Futura"/>
          <w:sz w:val="22"/>
        </w:rPr>
        <w:t>.</w:t>
      </w:r>
    </w:p>
    <w:p w:rsidR="00D04E8E" w:rsidRPr="00014D88" w:rsidRDefault="00D04E8E" w:rsidP="00213748">
      <w:pPr>
        <w:jc w:val="both"/>
        <w:rPr>
          <w:rFonts w:ascii="Futura" w:hAnsi="Futura"/>
          <w:sz w:val="22"/>
        </w:rPr>
      </w:pPr>
    </w:p>
    <w:p w:rsidR="00D04E8E" w:rsidRPr="00014D88" w:rsidRDefault="000E0F9F" w:rsidP="00213748">
      <w:pPr>
        <w:jc w:val="both"/>
        <w:rPr>
          <w:rFonts w:ascii="Futura" w:hAnsi="Futura"/>
          <w:sz w:val="22"/>
        </w:rPr>
      </w:pPr>
      <w:r w:rsidRPr="00014D88">
        <w:rPr>
          <w:rFonts w:ascii="Futura" w:hAnsi="Futura"/>
          <w:sz w:val="22"/>
        </w:rPr>
        <w:t>Our</w:t>
      </w:r>
      <w:r w:rsidR="00D04E8E" w:rsidRPr="00014D88">
        <w:rPr>
          <w:rFonts w:ascii="Futura" w:hAnsi="Futura"/>
          <w:sz w:val="22"/>
        </w:rPr>
        <w:t xml:space="preserve"> goal is to add value by capitalizing on the slope of the yield curve and changing spread relationships bet</w:t>
      </w:r>
      <w:r w:rsidRPr="00014D88">
        <w:rPr>
          <w:rFonts w:ascii="Futura" w:hAnsi="Futura"/>
          <w:sz w:val="22"/>
        </w:rPr>
        <w:t>we</w:t>
      </w:r>
      <w:r w:rsidR="00D04E8E" w:rsidRPr="00014D88">
        <w:rPr>
          <w:rFonts w:ascii="Futura" w:hAnsi="Futura"/>
          <w:sz w:val="22"/>
        </w:rPr>
        <w:t>en differ</w:t>
      </w:r>
      <w:r w:rsidR="00A82520" w:rsidRPr="00014D88">
        <w:rPr>
          <w:rFonts w:ascii="Futura" w:hAnsi="Futura"/>
          <w:sz w:val="22"/>
        </w:rPr>
        <w:t xml:space="preserve">ent types of bonds and credits. </w:t>
      </w:r>
      <w:r w:rsidR="0064429A" w:rsidRPr="00014D88">
        <w:rPr>
          <w:rFonts w:ascii="Futura" w:hAnsi="Futura"/>
          <w:sz w:val="22"/>
        </w:rPr>
        <w:t xml:space="preserve"> W</w:t>
      </w:r>
      <w:r w:rsidR="00496C08" w:rsidRPr="00014D88">
        <w:rPr>
          <w:rFonts w:ascii="Futura" w:hAnsi="Futura"/>
          <w:sz w:val="22"/>
        </w:rPr>
        <w:t xml:space="preserve">e </w:t>
      </w:r>
      <w:r w:rsidR="00D04E8E" w:rsidRPr="00014D88">
        <w:rPr>
          <w:rFonts w:ascii="Futura" w:hAnsi="Futura"/>
          <w:sz w:val="22"/>
        </w:rPr>
        <w:t xml:space="preserve">favor </w:t>
      </w:r>
      <w:r w:rsidR="00A82520" w:rsidRPr="00014D88">
        <w:rPr>
          <w:rFonts w:ascii="Futura" w:hAnsi="Futura"/>
          <w:sz w:val="22"/>
        </w:rPr>
        <w:t>Treasuries and</w:t>
      </w:r>
      <w:r w:rsidR="00D04E8E" w:rsidRPr="00014D88">
        <w:rPr>
          <w:rFonts w:ascii="Futura" w:hAnsi="Futura"/>
          <w:sz w:val="22"/>
        </w:rPr>
        <w:t xml:space="preserve"> agencies </w:t>
      </w:r>
      <w:r w:rsidR="00A82520" w:rsidRPr="00014D88">
        <w:rPr>
          <w:rFonts w:ascii="Futura" w:hAnsi="Futura"/>
          <w:sz w:val="22"/>
        </w:rPr>
        <w:t>when yield spreads</w:t>
      </w:r>
      <w:r w:rsidR="00692FD5" w:rsidRPr="00014D88">
        <w:rPr>
          <w:rFonts w:ascii="Futura" w:hAnsi="Futura"/>
          <w:sz w:val="22"/>
        </w:rPr>
        <w:t xml:space="preserve"> are </w:t>
      </w:r>
      <w:r w:rsidR="00A82520" w:rsidRPr="00014D88">
        <w:rPr>
          <w:rFonts w:ascii="Futura" w:hAnsi="Futura"/>
          <w:sz w:val="22"/>
        </w:rPr>
        <w:t xml:space="preserve">narrow and </w:t>
      </w:r>
      <w:r w:rsidR="00D04E8E" w:rsidRPr="00014D88">
        <w:rPr>
          <w:rFonts w:ascii="Futura" w:hAnsi="Futura"/>
          <w:sz w:val="22"/>
        </w:rPr>
        <w:t xml:space="preserve">prefer corporate </w:t>
      </w:r>
      <w:r w:rsidR="00A82520" w:rsidRPr="00014D88">
        <w:rPr>
          <w:rFonts w:ascii="Futura" w:hAnsi="Futura"/>
          <w:sz w:val="22"/>
        </w:rPr>
        <w:t xml:space="preserve">and municipal </w:t>
      </w:r>
      <w:r w:rsidR="00D04E8E" w:rsidRPr="00014D88">
        <w:rPr>
          <w:rFonts w:ascii="Futura" w:hAnsi="Futura"/>
          <w:sz w:val="22"/>
        </w:rPr>
        <w:t>bonds when yield spreads</w:t>
      </w:r>
      <w:r w:rsidR="00692FD5" w:rsidRPr="00014D88">
        <w:rPr>
          <w:rFonts w:ascii="Futura" w:hAnsi="Futura"/>
          <w:sz w:val="22"/>
        </w:rPr>
        <w:t xml:space="preserve"> are </w:t>
      </w:r>
      <w:r w:rsidR="00D04E8E" w:rsidRPr="00014D88">
        <w:rPr>
          <w:rFonts w:ascii="Futura" w:hAnsi="Futura"/>
          <w:sz w:val="22"/>
        </w:rPr>
        <w:t>wide.</w:t>
      </w:r>
    </w:p>
    <w:p w:rsidR="00D04E8E" w:rsidRPr="00014D88" w:rsidRDefault="00D04E8E" w:rsidP="00213748">
      <w:pPr>
        <w:jc w:val="both"/>
        <w:rPr>
          <w:rFonts w:ascii="Futura" w:hAnsi="Futura"/>
          <w:sz w:val="22"/>
          <w:u w:val="single"/>
        </w:rPr>
      </w:pPr>
    </w:p>
    <w:p w:rsidR="00D04E8E" w:rsidRPr="00014D88" w:rsidRDefault="00D04E8E" w:rsidP="00213748">
      <w:pPr>
        <w:jc w:val="both"/>
        <w:rPr>
          <w:rFonts w:ascii="Futura" w:hAnsi="Futura"/>
          <w:sz w:val="22"/>
          <w:u w:val="single"/>
        </w:rPr>
      </w:pPr>
      <w:r w:rsidRPr="00014D88">
        <w:rPr>
          <w:rFonts w:ascii="Futura" w:hAnsi="Futura"/>
          <w:sz w:val="22"/>
          <w:u w:val="single"/>
        </w:rPr>
        <w:t>Risk of Loss</w:t>
      </w:r>
    </w:p>
    <w:p w:rsidR="00D04E8E" w:rsidRPr="00014D88" w:rsidRDefault="00D04E8E" w:rsidP="00213748">
      <w:pPr>
        <w:jc w:val="both"/>
        <w:rPr>
          <w:rFonts w:ascii="Futura" w:hAnsi="Futura"/>
          <w:sz w:val="22"/>
          <w:u w:val="single"/>
        </w:rPr>
      </w:pPr>
    </w:p>
    <w:p w:rsidR="00AB6E18" w:rsidRPr="00014D88" w:rsidRDefault="00DC3A14" w:rsidP="00213748">
      <w:pPr>
        <w:jc w:val="both"/>
        <w:rPr>
          <w:rFonts w:ascii="Futura" w:hAnsi="Futura"/>
          <w:sz w:val="22"/>
          <w:szCs w:val="22"/>
        </w:rPr>
      </w:pPr>
      <w:r w:rsidRPr="00014D88">
        <w:rPr>
          <w:rFonts w:ascii="Futura" w:hAnsi="Futura"/>
          <w:sz w:val="22"/>
          <w:szCs w:val="22"/>
        </w:rPr>
        <w:t>You</w:t>
      </w:r>
      <w:r w:rsidR="00AB6E18" w:rsidRPr="00014D88">
        <w:rPr>
          <w:rFonts w:ascii="Futura" w:hAnsi="Futura"/>
          <w:sz w:val="22"/>
          <w:szCs w:val="22"/>
        </w:rPr>
        <w:t xml:space="preserve"> must</w:t>
      </w:r>
      <w:r w:rsidR="0015788A" w:rsidRPr="00014D88">
        <w:rPr>
          <w:rFonts w:ascii="Futura" w:hAnsi="Futura"/>
          <w:sz w:val="22"/>
          <w:szCs w:val="22"/>
        </w:rPr>
        <w:t xml:space="preserve"> be </w:t>
      </w:r>
      <w:r w:rsidR="00AB6E18" w:rsidRPr="00014D88">
        <w:rPr>
          <w:rFonts w:ascii="Futura" w:hAnsi="Futura"/>
          <w:sz w:val="22"/>
          <w:szCs w:val="22"/>
        </w:rPr>
        <w:t>able to accept volatility and fluctuations in portfolio value and</w:t>
      </w:r>
      <w:r w:rsidR="0015788A" w:rsidRPr="00014D88">
        <w:rPr>
          <w:rFonts w:ascii="Futura" w:hAnsi="Futura"/>
          <w:sz w:val="22"/>
          <w:szCs w:val="22"/>
        </w:rPr>
        <w:t xml:space="preserve"> be </w:t>
      </w:r>
      <w:r w:rsidR="00AB6E18" w:rsidRPr="00014D88">
        <w:rPr>
          <w:rFonts w:ascii="Futura" w:hAnsi="Futura"/>
          <w:sz w:val="22"/>
          <w:szCs w:val="22"/>
        </w:rPr>
        <w:t>prepared to bear the risk of loss when investing in securities. </w:t>
      </w:r>
      <w:r w:rsidR="0064429A" w:rsidRPr="00014D88">
        <w:rPr>
          <w:rFonts w:ascii="Futura" w:hAnsi="Futura"/>
          <w:sz w:val="22"/>
          <w:szCs w:val="22"/>
        </w:rPr>
        <w:t xml:space="preserve"> W</w:t>
      </w:r>
      <w:r w:rsidR="00496C08" w:rsidRPr="00014D88">
        <w:rPr>
          <w:rFonts w:ascii="Futura" w:hAnsi="Futura"/>
          <w:sz w:val="22"/>
          <w:szCs w:val="22"/>
        </w:rPr>
        <w:t xml:space="preserve">e </w:t>
      </w:r>
      <w:r w:rsidR="00AB6E18" w:rsidRPr="00014D88">
        <w:rPr>
          <w:rFonts w:ascii="Futura" w:hAnsi="Futura"/>
          <w:sz w:val="22"/>
          <w:szCs w:val="22"/>
        </w:rPr>
        <w:t xml:space="preserve">cannot guarantee any level of performance. </w:t>
      </w:r>
    </w:p>
    <w:p w:rsidR="00AB6E18" w:rsidRPr="00014D88" w:rsidRDefault="00AB6E18" w:rsidP="00213748">
      <w:pPr>
        <w:jc w:val="both"/>
        <w:rPr>
          <w:rFonts w:ascii="Futura" w:hAnsi="Futura"/>
          <w:sz w:val="22"/>
          <w:szCs w:val="22"/>
        </w:rPr>
      </w:pPr>
    </w:p>
    <w:p w:rsidR="00AB6E18" w:rsidRPr="00014D88" w:rsidRDefault="000E0F9F" w:rsidP="00213748">
      <w:pPr>
        <w:jc w:val="both"/>
        <w:rPr>
          <w:rFonts w:ascii="Futura" w:hAnsi="Futura"/>
          <w:sz w:val="22"/>
          <w:szCs w:val="22"/>
        </w:rPr>
      </w:pPr>
      <w:r w:rsidRPr="00014D88">
        <w:rPr>
          <w:rFonts w:ascii="Futura" w:hAnsi="Futura"/>
          <w:sz w:val="22"/>
          <w:szCs w:val="22"/>
        </w:rPr>
        <w:t>Our</w:t>
      </w:r>
      <w:r w:rsidR="00AB6E18" w:rsidRPr="00014D88">
        <w:rPr>
          <w:rFonts w:ascii="Futura" w:hAnsi="Futura"/>
          <w:sz w:val="22"/>
          <w:szCs w:val="22"/>
        </w:rPr>
        <w:t xml:space="preserve"> Growth and Value equity strategies involve material risks, including the temporary or permanent loss of principal and/or income due primarily to changes in economic, market, sector, industry, and </w:t>
      </w:r>
      <w:r w:rsidR="00496C08" w:rsidRPr="00014D88">
        <w:rPr>
          <w:rFonts w:ascii="Futura" w:hAnsi="Futura"/>
          <w:sz w:val="22"/>
          <w:szCs w:val="22"/>
        </w:rPr>
        <w:t>company</w:t>
      </w:r>
      <w:r w:rsidR="00AB6E18" w:rsidRPr="00014D88">
        <w:rPr>
          <w:rFonts w:ascii="Futura" w:hAnsi="Futura"/>
          <w:sz w:val="22"/>
          <w:szCs w:val="22"/>
        </w:rPr>
        <w:t>-specific conditions.  The latter includes actual or perceived changes to sales, earnings, and/or dividends. </w:t>
      </w:r>
      <w:r w:rsidR="0064429A" w:rsidRPr="00014D88">
        <w:rPr>
          <w:rFonts w:ascii="Futura" w:hAnsi="Futura"/>
          <w:sz w:val="22"/>
          <w:szCs w:val="22"/>
        </w:rPr>
        <w:t xml:space="preserve"> O</w:t>
      </w:r>
      <w:r w:rsidR="00496C08" w:rsidRPr="00014D88">
        <w:rPr>
          <w:rFonts w:ascii="Futura" w:hAnsi="Futura"/>
          <w:sz w:val="22"/>
          <w:szCs w:val="22"/>
        </w:rPr>
        <w:t xml:space="preserve">ur </w:t>
      </w:r>
      <w:r w:rsidR="00AB6E18" w:rsidRPr="00014D88">
        <w:rPr>
          <w:rFonts w:ascii="Futura" w:hAnsi="Futura"/>
          <w:sz w:val="22"/>
          <w:szCs w:val="22"/>
        </w:rPr>
        <w:t xml:space="preserve">Growth and Value strategies </w:t>
      </w:r>
      <w:r w:rsidR="00860254" w:rsidRPr="00014D88">
        <w:rPr>
          <w:rFonts w:ascii="Futura" w:hAnsi="Futura"/>
          <w:sz w:val="22"/>
          <w:szCs w:val="22"/>
        </w:rPr>
        <w:t>may</w:t>
      </w:r>
      <w:r w:rsidR="00AB6E18" w:rsidRPr="00014D88">
        <w:rPr>
          <w:rFonts w:ascii="Futura" w:hAnsi="Futura"/>
          <w:sz w:val="22"/>
          <w:szCs w:val="22"/>
        </w:rPr>
        <w:t xml:space="preserve"> perform better or worse than strategies that have a broader investment style.</w:t>
      </w:r>
    </w:p>
    <w:p w:rsidR="00AB6E18" w:rsidRPr="00014D88" w:rsidRDefault="00AB6E18" w:rsidP="00213748">
      <w:pPr>
        <w:jc w:val="both"/>
        <w:rPr>
          <w:rFonts w:ascii="Futura" w:hAnsi="Futura"/>
          <w:sz w:val="22"/>
          <w:szCs w:val="22"/>
        </w:rPr>
      </w:pPr>
    </w:p>
    <w:p w:rsidR="00AB6E18" w:rsidRPr="00014D88" w:rsidRDefault="000E0F9F" w:rsidP="00213748">
      <w:pPr>
        <w:jc w:val="both"/>
        <w:rPr>
          <w:rFonts w:ascii="Futura" w:hAnsi="Futura"/>
          <w:sz w:val="22"/>
          <w:szCs w:val="22"/>
        </w:rPr>
      </w:pPr>
      <w:r w:rsidRPr="00014D88">
        <w:rPr>
          <w:rFonts w:ascii="Futura" w:hAnsi="Futura"/>
          <w:sz w:val="22"/>
          <w:szCs w:val="22"/>
        </w:rPr>
        <w:t>Our</w:t>
      </w:r>
      <w:r w:rsidR="00AB6E18" w:rsidRPr="00014D88">
        <w:rPr>
          <w:rFonts w:ascii="Futura" w:hAnsi="Futura"/>
          <w:sz w:val="22"/>
          <w:szCs w:val="22"/>
        </w:rPr>
        <w:t xml:space="preserve"> fixed-income strategy involves material risks, including the temporary or permanent loss of principal and/or income due primarily to changes in credit quality and interest rates.  Credit or default risk involves the</w:t>
      </w:r>
      <w:r w:rsidR="00AB6E18" w:rsidRPr="00014D88">
        <w:rPr>
          <w:rFonts w:ascii="Futura" w:hAnsi="Futura"/>
          <w:sz w:val="22"/>
          <w:szCs w:val="22"/>
          <w:lang w:val="en"/>
        </w:rPr>
        <w:t xml:space="preserve"> risk of loss arising from an issuer of debt that does</w:t>
      </w:r>
      <w:r w:rsidR="00651EDE" w:rsidRPr="00014D88">
        <w:rPr>
          <w:rFonts w:ascii="Futura" w:hAnsi="Futura"/>
          <w:sz w:val="22"/>
          <w:szCs w:val="22"/>
          <w:lang w:val="en"/>
        </w:rPr>
        <w:t xml:space="preserve"> not </w:t>
      </w:r>
      <w:r w:rsidR="00AB6E18" w:rsidRPr="00014D88">
        <w:rPr>
          <w:rFonts w:ascii="Futura" w:hAnsi="Futura"/>
          <w:sz w:val="22"/>
          <w:szCs w:val="22"/>
          <w:lang w:val="en"/>
        </w:rPr>
        <w:t>honor its obligation to make principal or interest payments as promised.  Non-investment grade credits, also kno</w:t>
      </w:r>
      <w:r w:rsidR="00B55C01" w:rsidRPr="00014D88">
        <w:rPr>
          <w:rFonts w:ascii="Futura" w:hAnsi="Futura"/>
          <w:sz w:val="22"/>
          <w:szCs w:val="22"/>
          <w:lang w:val="en"/>
        </w:rPr>
        <w:t xml:space="preserve">wn as high-yield securities or </w:t>
      </w:r>
      <w:r w:rsidR="00D240F1" w:rsidRPr="00014D88">
        <w:rPr>
          <w:rFonts w:ascii="Futura" w:hAnsi="Futura"/>
          <w:sz w:val="22"/>
          <w:szCs w:val="22"/>
          <w:lang w:val="en"/>
        </w:rPr>
        <w:t>"</w:t>
      </w:r>
      <w:r w:rsidR="00AB6E18" w:rsidRPr="00014D88">
        <w:rPr>
          <w:rFonts w:ascii="Futura" w:hAnsi="Futura"/>
          <w:sz w:val="22"/>
          <w:szCs w:val="22"/>
          <w:lang w:val="en"/>
        </w:rPr>
        <w:t>junk bonds,</w:t>
      </w:r>
      <w:r w:rsidR="00D240F1" w:rsidRPr="00014D88">
        <w:rPr>
          <w:rFonts w:ascii="Futura" w:hAnsi="Futura"/>
          <w:sz w:val="22"/>
          <w:szCs w:val="22"/>
          <w:lang w:val="en"/>
        </w:rPr>
        <w:t>"</w:t>
      </w:r>
      <w:r w:rsidR="00692FD5" w:rsidRPr="00014D88">
        <w:rPr>
          <w:rFonts w:ascii="Futura" w:hAnsi="Futura"/>
          <w:sz w:val="22"/>
          <w:szCs w:val="22"/>
          <w:lang w:val="en"/>
        </w:rPr>
        <w:t xml:space="preserve"> are </w:t>
      </w:r>
      <w:r w:rsidR="00AB6E18" w:rsidRPr="00014D88">
        <w:rPr>
          <w:rFonts w:ascii="Futura" w:hAnsi="Futura"/>
          <w:sz w:val="22"/>
          <w:szCs w:val="22"/>
          <w:lang w:val="en"/>
        </w:rPr>
        <w:t>more speculative than investment-grade credits and subject to greater levels of credit</w:t>
      </w:r>
      <w:r w:rsidR="00B105FB" w:rsidRPr="00014D88">
        <w:rPr>
          <w:rFonts w:ascii="Futura" w:hAnsi="Futura"/>
          <w:sz w:val="22"/>
          <w:szCs w:val="22"/>
          <w:lang w:val="en"/>
        </w:rPr>
        <w:t>,</w:t>
      </w:r>
      <w:r w:rsidR="00AB6E18" w:rsidRPr="00014D88">
        <w:rPr>
          <w:rFonts w:ascii="Futura" w:hAnsi="Futura"/>
          <w:sz w:val="22"/>
          <w:szCs w:val="22"/>
          <w:lang w:val="en"/>
        </w:rPr>
        <w:t xml:space="preserve"> liquidity</w:t>
      </w:r>
      <w:r w:rsidR="00D43C3C" w:rsidRPr="00014D88">
        <w:rPr>
          <w:rFonts w:ascii="Futura" w:hAnsi="Futura"/>
          <w:sz w:val="22"/>
          <w:szCs w:val="22"/>
          <w:lang w:val="en"/>
        </w:rPr>
        <w:t>, and refinancing</w:t>
      </w:r>
      <w:r w:rsidR="00AB6E18" w:rsidRPr="00014D88">
        <w:rPr>
          <w:rFonts w:ascii="Futura" w:hAnsi="Futura"/>
          <w:sz w:val="22"/>
          <w:szCs w:val="22"/>
          <w:lang w:val="en"/>
        </w:rPr>
        <w:t xml:space="preserve"> risk.  </w:t>
      </w:r>
      <w:r w:rsidR="002B2E6F" w:rsidRPr="00014D88">
        <w:rPr>
          <w:rFonts w:ascii="Futura" w:hAnsi="Futura"/>
          <w:sz w:val="22"/>
          <w:szCs w:val="22"/>
        </w:rPr>
        <w:t>Interest-</w:t>
      </w:r>
      <w:r w:rsidR="00AB6E18" w:rsidRPr="00014D88">
        <w:rPr>
          <w:rFonts w:ascii="Futura" w:hAnsi="Futura"/>
          <w:sz w:val="22"/>
          <w:szCs w:val="22"/>
        </w:rPr>
        <w:t>rate risk is the risk that fixed-income securities will decline in value owing to changes in interest rates.</w:t>
      </w:r>
      <w:r w:rsidR="00950D05" w:rsidRPr="00014D88">
        <w:rPr>
          <w:rFonts w:ascii="Futura" w:hAnsi="Futura"/>
          <w:sz w:val="22"/>
          <w:szCs w:val="22"/>
        </w:rPr>
        <w:t xml:space="preserve"> </w:t>
      </w:r>
      <w:r w:rsidR="00AB6E18" w:rsidRPr="00014D88">
        <w:rPr>
          <w:rFonts w:ascii="Futura" w:hAnsi="Futura"/>
          <w:sz w:val="22"/>
          <w:szCs w:val="22"/>
        </w:rPr>
        <w:t> </w:t>
      </w:r>
      <w:r w:rsidR="00950D05" w:rsidRPr="00014D88">
        <w:rPr>
          <w:rFonts w:ascii="Futura" w:hAnsi="Futura"/>
          <w:sz w:val="22"/>
          <w:szCs w:val="22"/>
        </w:rPr>
        <w:t>A</w:t>
      </w:r>
      <w:r w:rsidR="00AB6E18" w:rsidRPr="00014D88">
        <w:rPr>
          <w:rFonts w:ascii="Futura" w:hAnsi="Futura"/>
          <w:sz w:val="22"/>
          <w:szCs w:val="22"/>
        </w:rPr>
        <w:t xml:space="preserve">s </w:t>
      </w:r>
      <w:r w:rsidR="00950D05" w:rsidRPr="00014D88">
        <w:rPr>
          <w:rFonts w:ascii="Futura" w:hAnsi="Futura"/>
          <w:sz w:val="22"/>
          <w:szCs w:val="22"/>
        </w:rPr>
        <w:t>yields</w:t>
      </w:r>
      <w:r w:rsidR="00AB6E18" w:rsidRPr="00014D88">
        <w:rPr>
          <w:rFonts w:ascii="Futura" w:hAnsi="Futura"/>
          <w:sz w:val="22"/>
          <w:szCs w:val="22"/>
        </w:rPr>
        <w:t xml:space="preserve"> rise, </w:t>
      </w:r>
      <w:r w:rsidR="00950D05" w:rsidRPr="00014D88">
        <w:rPr>
          <w:rFonts w:ascii="Futura" w:hAnsi="Futura"/>
          <w:sz w:val="22"/>
          <w:szCs w:val="22"/>
        </w:rPr>
        <w:t>price</w:t>
      </w:r>
      <w:r w:rsidR="00DC3A14" w:rsidRPr="00014D88">
        <w:rPr>
          <w:rFonts w:ascii="Futura" w:hAnsi="Futura"/>
          <w:sz w:val="22"/>
          <w:szCs w:val="22"/>
        </w:rPr>
        <w:t>s</w:t>
      </w:r>
      <w:r w:rsidR="00AB6E18" w:rsidRPr="00014D88">
        <w:rPr>
          <w:rFonts w:ascii="Futura" w:hAnsi="Futura"/>
          <w:sz w:val="22"/>
          <w:szCs w:val="22"/>
        </w:rPr>
        <w:t xml:space="preserve"> of fixed-income securities decline.  Fixed-income securities with longer </w:t>
      </w:r>
      <w:r w:rsidR="00950D05" w:rsidRPr="00014D88">
        <w:rPr>
          <w:rFonts w:ascii="Futura" w:hAnsi="Futura"/>
          <w:sz w:val="22"/>
          <w:szCs w:val="22"/>
        </w:rPr>
        <w:t>maturities</w:t>
      </w:r>
      <w:r w:rsidR="00AB6E18" w:rsidRPr="00014D88">
        <w:rPr>
          <w:rFonts w:ascii="Futura" w:hAnsi="Futura"/>
          <w:sz w:val="22"/>
          <w:szCs w:val="22"/>
        </w:rPr>
        <w:t xml:space="preserve"> </w:t>
      </w:r>
      <w:r w:rsidR="00DC3A14" w:rsidRPr="00014D88">
        <w:rPr>
          <w:rFonts w:ascii="Futura" w:hAnsi="Futura"/>
          <w:sz w:val="22"/>
          <w:szCs w:val="22"/>
        </w:rPr>
        <w:t>are</w:t>
      </w:r>
      <w:r w:rsidR="00AB6E18" w:rsidRPr="00014D88">
        <w:rPr>
          <w:rFonts w:ascii="Futura" w:hAnsi="Futura"/>
          <w:sz w:val="22"/>
          <w:szCs w:val="22"/>
        </w:rPr>
        <w:t xml:space="preserve"> more sensitive to changes in interest rates than securities with shorter </w:t>
      </w:r>
      <w:r w:rsidR="00950D05" w:rsidRPr="00014D88">
        <w:rPr>
          <w:rFonts w:ascii="Futura" w:hAnsi="Futura"/>
          <w:sz w:val="22"/>
          <w:szCs w:val="22"/>
        </w:rPr>
        <w:t>maturities</w:t>
      </w:r>
      <w:r w:rsidR="00AB6E18" w:rsidRPr="00014D88">
        <w:rPr>
          <w:rFonts w:ascii="Futura" w:hAnsi="Futura"/>
          <w:sz w:val="22"/>
          <w:szCs w:val="22"/>
        </w:rPr>
        <w:t>.</w:t>
      </w:r>
    </w:p>
    <w:p w:rsidR="00AB6E18" w:rsidRPr="00014D88" w:rsidRDefault="00AB6E18" w:rsidP="00213748">
      <w:pPr>
        <w:jc w:val="both"/>
        <w:rPr>
          <w:rFonts w:ascii="Futura" w:hAnsi="Futura"/>
          <w:sz w:val="22"/>
          <w:szCs w:val="22"/>
        </w:rPr>
      </w:pPr>
    </w:p>
    <w:p w:rsidR="00AB6E18" w:rsidRPr="00014D88" w:rsidRDefault="00DC3A14" w:rsidP="00213748">
      <w:pPr>
        <w:jc w:val="both"/>
        <w:rPr>
          <w:rFonts w:ascii="Futura" w:hAnsi="Futura"/>
        </w:rPr>
      </w:pPr>
      <w:r w:rsidRPr="00014D88">
        <w:rPr>
          <w:rFonts w:ascii="Futura" w:hAnsi="Futura"/>
          <w:sz w:val="22"/>
          <w:szCs w:val="22"/>
        </w:rPr>
        <w:t>Your</w:t>
      </w:r>
      <w:r w:rsidR="0064429A" w:rsidRPr="00014D88">
        <w:rPr>
          <w:rFonts w:ascii="Futura" w:hAnsi="Futura"/>
          <w:sz w:val="22"/>
          <w:szCs w:val="22"/>
        </w:rPr>
        <w:t xml:space="preserve"> </w:t>
      </w:r>
      <w:r w:rsidRPr="00014D88">
        <w:rPr>
          <w:rFonts w:ascii="Futura" w:hAnsi="Futura"/>
          <w:sz w:val="22"/>
          <w:szCs w:val="22"/>
        </w:rPr>
        <w:t>portfolio</w:t>
      </w:r>
      <w:r w:rsidR="00AB6E18" w:rsidRPr="00014D88">
        <w:rPr>
          <w:rFonts w:ascii="Futura" w:hAnsi="Futura"/>
          <w:sz w:val="22"/>
          <w:szCs w:val="22"/>
        </w:rPr>
        <w:t xml:space="preserve"> </w:t>
      </w:r>
      <w:r w:rsidR="00860254" w:rsidRPr="00014D88">
        <w:rPr>
          <w:rFonts w:ascii="Futura" w:hAnsi="Futura"/>
          <w:sz w:val="22"/>
          <w:szCs w:val="22"/>
        </w:rPr>
        <w:t>may</w:t>
      </w:r>
      <w:r w:rsidR="00AB6E18" w:rsidRPr="00014D88">
        <w:rPr>
          <w:rFonts w:ascii="Futura" w:hAnsi="Futura"/>
          <w:sz w:val="22"/>
          <w:szCs w:val="22"/>
        </w:rPr>
        <w:t xml:space="preserve"> </w:t>
      </w:r>
      <w:r w:rsidRPr="00014D88">
        <w:rPr>
          <w:rFonts w:ascii="Futura" w:hAnsi="Futura"/>
          <w:sz w:val="22"/>
          <w:szCs w:val="22"/>
        </w:rPr>
        <w:t>also</w:t>
      </w:r>
      <w:r w:rsidR="0015788A" w:rsidRPr="00014D88">
        <w:rPr>
          <w:rFonts w:ascii="Futura" w:hAnsi="Futura"/>
          <w:sz w:val="22"/>
          <w:szCs w:val="22"/>
        </w:rPr>
        <w:t xml:space="preserve"> be </w:t>
      </w:r>
      <w:r w:rsidR="00AB6E18" w:rsidRPr="00014D88">
        <w:rPr>
          <w:rFonts w:ascii="Futura" w:hAnsi="Futura"/>
          <w:sz w:val="22"/>
          <w:szCs w:val="22"/>
        </w:rPr>
        <w:t>adversely affected by politica</w:t>
      </w:r>
      <w:r w:rsidR="00250B75" w:rsidRPr="00014D88">
        <w:rPr>
          <w:rFonts w:ascii="Futura" w:hAnsi="Futura"/>
          <w:sz w:val="22"/>
          <w:szCs w:val="22"/>
        </w:rPr>
        <w:t>l, legislative, regulatory, tax,</w:t>
      </w:r>
      <w:r w:rsidR="00AB6E18" w:rsidRPr="00014D88">
        <w:rPr>
          <w:rFonts w:ascii="Futura" w:hAnsi="Futura"/>
          <w:sz w:val="22"/>
          <w:szCs w:val="22"/>
        </w:rPr>
        <w:t xml:space="preserve"> and currency risks.</w:t>
      </w:r>
    </w:p>
    <w:p w:rsidR="00AB6E18" w:rsidRPr="00014D88" w:rsidRDefault="00AB6E18" w:rsidP="00213748">
      <w:pPr>
        <w:jc w:val="both"/>
        <w:rPr>
          <w:rFonts w:ascii="Futura" w:hAnsi="Futura"/>
        </w:rPr>
      </w:pPr>
    </w:p>
    <w:p w:rsidR="00D04E8E" w:rsidRPr="00014D88" w:rsidRDefault="00D04E8E" w:rsidP="00213748">
      <w:pPr>
        <w:jc w:val="both"/>
        <w:rPr>
          <w:rFonts w:ascii="Futura" w:hAnsi="Futura"/>
          <w:sz w:val="22"/>
        </w:rPr>
      </w:pPr>
      <w:r w:rsidRPr="00014D88">
        <w:rPr>
          <w:rFonts w:ascii="Futura" w:hAnsi="Futura"/>
          <w:sz w:val="22"/>
        </w:rPr>
        <w:br w:type="page"/>
      </w:r>
    </w:p>
    <w:p w:rsidR="00D04E8E" w:rsidRPr="00014D88" w:rsidRDefault="00D04E8E" w:rsidP="00D04E8E">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9.  Disciplinary Information</w:t>
      </w:r>
    </w:p>
    <w:p w:rsidR="00D04E8E" w:rsidRPr="00014D88" w:rsidRDefault="00D04E8E" w:rsidP="00D04E8E">
      <w:pPr>
        <w:jc w:val="both"/>
        <w:rPr>
          <w:rFonts w:ascii="Futura" w:hAnsi="Futura"/>
          <w:sz w:val="22"/>
          <w:szCs w:val="22"/>
        </w:rPr>
      </w:pPr>
    </w:p>
    <w:p w:rsidR="00D04E8E" w:rsidRPr="00014D88" w:rsidRDefault="00D04E8E" w:rsidP="00D04E8E">
      <w:pPr>
        <w:jc w:val="both"/>
        <w:rPr>
          <w:rFonts w:ascii="Futura" w:hAnsi="Futura"/>
          <w:sz w:val="22"/>
          <w:szCs w:val="22"/>
        </w:rPr>
      </w:pPr>
    </w:p>
    <w:p w:rsidR="00D04E8E" w:rsidRPr="00014D88" w:rsidRDefault="00A64808" w:rsidP="00213748">
      <w:pPr>
        <w:jc w:val="both"/>
        <w:rPr>
          <w:rFonts w:ascii="Futura" w:hAnsi="Futura"/>
          <w:sz w:val="22"/>
        </w:rPr>
      </w:pPr>
      <w:r w:rsidRPr="00014D88">
        <w:rPr>
          <w:rFonts w:ascii="Futura" w:hAnsi="Futura"/>
          <w:sz w:val="22"/>
        </w:rPr>
        <w:t>Lederer &amp; Associates</w:t>
      </w:r>
      <w:r w:rsidR="00E963B5" w:rsidRPr="00014D88">
        <w:rPr>
          <w:rFonts w:ascii="Futura" w:hAnsi="Futura"/>
          <w:sz w:val="22"/>
        </w:rPr>
        <w:t xml:space="preserve"> </w:t>
      </w:r>
      <w:r w:rsidR="00A82520" w:rsidRPr="00014D88">
        <w:rPr>
          <w:rFonts w:ascii="Futura" w:hAnsi="Futura"/>
          <w:sz w:val="22"/>
        </w:rPr>
        <w:t xml:space="preserve">and its employees </w:t>
      </w:r>
      <w:r w:rsidR="00E963B5" w:rsidRPr="00014D88">
        <w:rPr>
          <w:rFonts w:ascii="Futura" w:hAnsi="Futura"/>
          <w:sz w:val="22"/>
        </w:rPr>
        <w:t>ha</w:t>
      </w:r>
      <w:r w:rsidR="00A82520" w:rsidRPr="00014D88">
        <w:rPr>
          <w:rFonts w:ascii="Futura" w:hAnsi="Futura"/>
          <w:sz w:val="22"/>
        </w:rPr>
        <w:t>ve</w:t>
      </w:r>
      <w:r w:rsidR="00651EDE" w:rsidRPr="00014D88">
        <w:rPr>
          <w:rFonts w:ascii="Futura" w:hAnsi="Futura"/>
          <w:sz w:val="22"/>
        </w:rPr>
        <w:t xml:space="preserve"> not </w:t>
      </w:r>
      <w:r w:rsidR="00E963B5" w:rsidRPr="00014D88">
        <w:rPr>
          <w:rFonts w:ascii="Futura" w:hAnsi="Futura"/>
          <w:sz w:val="22"/>
        </w:rPr>
        <w:t>been subject to any lega</w:t>
      </w:r>
      <w:r w:rsidR="00AF0104" w:rsidRPr="00014D88">
        <w:rPr>
          <w:rFonts w:ascii="Futura" w:hAnsi="Futura"/>
          <w:sz w:val="22"/>
        </w:rPr>
        <w:t>l or disciplinary events.</w:t>
      </w:r>
    </w:p>
    <w:p w:rsidR="00D04E8E" w:rsidRPr="00014D88" w:rsidRDefault="00D04E8E" w:rsidP="00D04E8E">
      <w:pPr>
        <w:jc w:val="both"/>
        <w:rPr>
          <w:rFonts w:ascii="Futura" w:hAnsi="Futura"/>
          <w:sz w:val="22"/>
        </w:rPr>
      </w:pPr>
    </w:p>
    <w:p w:rsidR="00D04E8E" w:rsidRPr="00014D88" w:rsidRDefault="00D04E8E" w:rsidP="00D04E8E">
      <w:pPr>
        <w:jc w:val="both"/>
        <w:rPr>
          <w:rFonts w:ascii="Futura" w:hAnsi="Futura"/>
          <w:sz w:val="22"/>
          <w:u w:val="single"/>
        </w:rPr>
      </w:pPr>
    </w:p>
    <w:p w:rsidR="00D04E8E" w:rsidRPr="00014D88" w:rsidRDefault="00D04E8E" w:rsidP="00D04E8E">
      <w:pPr>
        <w:rPr>
          <w:rFonts w:ascii="Futura" w:eastAsiaTheme="minorHAnsi" w:hAnsi="Futura"/>
        </w:rPr>
      </w:pPr>
    </w:p>
    <w:p w:rsidR="009E446B" w:rsidRPr="00014D88" w:rsidRDefault="009E446B" w:rsidP="009E446B">
      <w:pPr>
        <w:jc w:val="both"/>
        <w:rPr>
          <w:rFonts w:ascii="Futura" w:hAnsi="Futura"/>
          <w:sz w:val="22"/>
          <w:szCs w:val="22"/>
        </w:rPr>
      </w:pPr>
    </w:p>
    <w:p w:rsidR="00CF4AFB" w:rsidRPr="00014D88" w:rsidRDefault="00CF4AFB" w:rsidP="00442F86">
      <w:pPr>
        <w:jc w:val="both"/>
        <w:rPr>
          <w:rFonts w:ascii="Futura" w:hAnsi="Futura"/>
          <w:sz w:val="22"/>
          <w:szCs w:val="22"/>
        </w:rPr>
      </w:pPr>
      <w:r w:rsidRPr="00014D88">
        <w:rPr>
          <w:rFonts w:ascii="Futura" w:hAnsi="Futura"/>
          <w:sz w:val="22"/>
          <w:szCs w:val="22"/>
        </w:rPr>
        <w:br w:type="page"/>
      </w:r>
    </w:p>
    <w:p w:rsidR="00C61810" w:rsidRPr="00014D88" w:rsidRDefault="00C61810" w:rsidP="00C618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 xml:space="preserve">Item 10.  Other Financial Industry Activities </w:t>
      </w:r>
    </w:p>
    <w:p w:rsidR="00C61810" w:rsidRPr="00014D88" w:rsidRDefault="00C61810" w:rsidP="00C618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t>and Affiliations</w:t>
      </w:r>
    </w:p>
    <w:p w:rsidR="00C61810" w:rsidRPr="00014D88" w:rsidRDefault="00C61810" w:rsidP="00C61810">
      <w:pPr>
        <w:jc w:val="both"/>
        <w:rPr>
          <w:rFonts w:ascii="Futura" w:hAnsi="Futura"/>
          <w:sz w:val="22"/>
          <w:szCs w:val="22"/>
        </w:rPr>
      </w:pPr>
    </w:p>
    <w:p w:rsidR="00C61810" w:rsidRPr="00014D88" w:rsidRDefault="00C61810" w:rsidP="00C61810">
      <w:pPr>
        <w:jc w:val="both"/>
        <w:rPr>
          <w:rFonts w:ascii="Futura" w:hAnsi="Futura"/>
          <w:sz w:val="22"/>
          <w:szCs w:val="22"/>
        </w:rPr>
      </w:pPr>
    </w:p>
    <w:p w:rsidR="00AB6E18" w:rsidRPr="00014D88" w:rsidRDefault="00A64808" w:rsidP="00213748">
      <w:pPr>
        <w:jc w:val="both"/>
        <w:rPr>
          <w:rFonts w:ascii="Futura" w:hAnsi="Futura"/>
          <w:sz w:val="22"/>
          <w:szCs w:val="22"/>
        </w:rPr>
      </w:pPr>
      <w:r w:rsidRPr="00014D88">
        <w:rPr>
          <w:rFonts w:ascii="Futura" w:hAnsi="Futura"/>
          <w:sz w:val="22"/>
          <w:szCs w:val="22"/>
        </w:rPr>
        <w:t>Lederer &amp; Associates</w:t>
      </w:r>
      <w:r w:rsidR="00AB6E18" w:rsidRPr="00014D88">
        <w:rPr>
          <w:rFonts w:ascii="Futura" w:hAnsi="Futura"/>
          <w:sz w:val="22"/>
          <w:szCs w:val="22"/>
        </w:rPr>
        <w:t xml:space="preserve"> and its employees</w:t>
      </w:r>
      <w:r w:rsidR="00692FD5" w:rsidRPr="00014D88">
        <w:rPr>
          <w:rFonts w:ascii="Futura" w:hAnsi="Futura"/>
          <w:sz w:val="22"/>
          <w:szCs w:val="22"/>
        </w:rPr>
        <w:t xml:space="preserve"> are</w:t>
      </w:r>
      <w:r w:rsidR="00651EDE" w:rsidRPr="00014D88">
        <w:rPr>
          <w:rFonts w:ascii="Futura" w:hAnsi="Futura"/>
          <w:sz w:val="22"/>
          <w:szCs w:val="22"/>
        </w:rPr>
        <w:t xml:space="preserve"> not </w:t>
      </w:r>
      <w:r w:rsidR="00AB6E18" w:rsidRPr="00014D88">
        <w:rPr>
          <w:rFonts w:ascii="Futura" w:hAnsi="Futura"/>
          <w:sz w:val="22"/>
          <w:szCs w:val="22"/>
        </w:rPr>
        <w:t>engaged in any other financial industry activities and have no other industry affiliations.</w:t>
      </w:r>
    </w:p>
    <w:p w:rsidR="000D5FED" w:rsidRPr="00014D88" w:rsidRDefault="000D5FED" w:rsidP="00213748">
      <w:p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szCs w:val="22"/>
        </w:rPr>
      </w:pPr>
    </w:p>
    <w:p w:rsidR="00C61810" w:rsidRPr="00014D88" w:rsidRDefault="00C61810" w:rsidP="000D5FED">
      <w:pPr>
        <w:tabs>
          <w:tab w:val="left" w:pos="360"/>
          <w:tab w:val="left" w:pos="720"/>
          <w:tab w:val="left" w:pos="1080"/>
          <w:tab w:val="left" w:pos="1440"/>
          <w:tab w:val="left" w:pos="1800"/>
          <w:tab w:val="left" w:pos="2160"/>
          <w:tab w:val="left" w:pos="2520"/>
          <w:tab w:val="left" w:pos="2880"/>
          <w:tab w:val="left" w:pos="3240"/>
          <w:tab w:val="left" w:pos="3600"/>
        </w:tabs>
        <w:rPr>
          <w:rFonts w:ascii="Futura" w:hAnsi="Futura"/>
          <w:sz w:val="22"/>
          <w:szCs w:val="22"/>
        </w:rPr>
      </w:pPr>
    </w:p>
    <w:p w:rsidR="00C61810" w:rsidRPr="00014D88" w:rsidRDefault="00C61810" w:rsidP="000D5FED">
      <w:pPr>
        <w:tabs>
          <w:tab w:val="left" w:pos="360"/>
          <w:tab w:val="left" w:pos="720"/>
          <w:tab w:val="left" w:pos="1080"/>
          <w:tab w:val="left" w:pos="1440"/>
          <w:tab w:val="left" w:pos="1800"/>
          <w:tab w:val="left" w:pos="2160"/>
          <w:tab w:val="left" w:pos="2520"/>
          <w:tab w:val="left" w:pos="2880"/>
          <w:tab w:val="left" w:pos="3240"/>
          <w:tab w:val="left" w:pos="3600"/>
        </w:tabs>
        <w:rPr>
          <w:rFonts w:ascii="Futura" w:hAnsi="Futura"/>
          <w:sz w:val="22"/>
          <w:szCs w:val="22"/>
        </w:rPr>
      </w:pPr>
    </w:p>
    <w:p w:rsidR="00C61810" w:rsidRPr="00014D88" w:rsidRDefault="00C61810" w:rsidP="000D5FED">
      <w:pPr>
        <w:tabs>
          <w:tab w:val="left" w:pos="360"/>
          <w:tab w:val="left" w:pos="720"/>
          <w:tab w:val="left" w:pos="1080"/>
          <w:tab w:val="left" w:pos="1440"/>
          <w:tab w:val="left" w:pos="1800"/>
          <w:tab w:val="left" w:pos="2160"/>
          <w:tab w:val="left" w:pos="2520"/>
          <w:tab w:val="left" w:pos="2880"/>
          <w:tab w:val="left" w:pos="3240"/>
          <w:tab w:val="left" w:pos="3600"/>
        </w:tabs>
        <w:rPr>
          <w:rFonts w:ascii="Futura" w:hAnsi="Futura"/>
          <w:sz w:val="22"/>
          <w:szCs w:val="22"/>
        </w:rPr>
      </w:pPr>
    </w:p>
    <w:p w:rsidR="00C61810" w:rsidRPr="00014D88" w:rsidRDefault="00C61810">
      <w:pPr>
        <w:rPr>
          <w:rFonts w:ascii="Futura" w:hAnsi="Futura"/>
          <w:sz w:val="22"/>
          <w:szCs w:val="22"/>
        </w:rPr>
      </w:pPr>
      <w:r w:rsidRPr="00014D88">
        <w:rPr>
          <w:rFonts w:ascii="Futura" w:hAnsi="Futura"/>
          <w:sz w:val="22"/>
          <w:szCs w:val="22"/>
        </w:rPr>
        <w:br w:type="page"/>
      </w:r>
    </w:p>
    <w:p w:rsidR="00C61810" w:rsidRPr="00014D88" w:rsidRDefault="00C61810" w:rsidP="00C61810">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11.  Code of Ethics, Participation or Interest in</w:t>
      </w:r>
      <w:r w:rsidR="00250B75" w:rsidRPr="00014D88">
        <w:rPr>
          <w:rFonts w:ascii="Futura" w:hAnsi="Futura"/>
          <w:sz w:val="40"/>
          <w:szCs w:val="40"/>
        </w:rPr>
        <w:t xml:space="preserve"> C</w:t>
      </w:r>
      <w:r w:rsidR="00496C08" w:rsidRPr="00014D88">
        <w:rPr>
          <w:rFonts w:ascii="Futura" w:hAnsi="Futura"/>
          <w:sz w:val="40"/>
          <w:szCs w:val="40"/>
        </w:rPr>
        <w:t>li</w:t>
      </w:r>
      <w:r w:rsidR="00EC1FC3" w:rsidRPr="00014D88">
        <w:rPr>
          <w:rFonts w:ascii="Futura" w:hAnsi="Futura"/>
          <w:sz w:val="40"/>
          <w:szCs w:val="40"/>
        </w:rPr>
        <w:t xml:space="preserve">ent </w:t>
      </w:r>
      <w:r w:rsidRPr="00014D88">
        <w:rPr>
          <w:rFonts w:ascii="Futura" w:hAnsi="Futura"/>
          <w:sz w:val="40"/>
          <w:szCs w:val="40"/>
        </w:rPr>
        <w:t>Transactions and Personal Trading</w:t>
      </w:r>
    </w:p>
    <w:p w:rsidR="00C61810" w:rsidRPr="00014D88" w:rsidRDefault="00C61810" w:rsidP="00C61810">
      <w:pPr>
        <w:jc w:val="both"/>
        <w:rPr>
          <w:rFonts w:ascii="Futura" w:hAnsi="Futura"/>
          <w:sz w:val="22"/>
          <w:szCs w:val="22"/>
        </w:rPr>
      </w:pPr>
    </w:p>
    <w:p w:rsidR="00C61810" w:rsidRPr="00014D88" w:rsidRDefault="00C61810" w:rsidP="00C61810">
      <w:pPr>
        <w:jc w:val="both"/>
        <w:rPr>
          <w:rFonts w:ascii="Futura" w:hAnsi="Futura"/>
          <w:sz w:val="22"/>
          <w:szCs w:val="22"/>
        </w:rPr>
      </w:pPr>
    </w:p>
    <w:p w:rsidR="002D64A2" w:rsidRPr="00014D88" w:rsidRDefault="002D64A2" w:rsidP="00C67E0B">
      <w:pPr>
        <w:pStyle w:val="Heading1"/>
        <w:numPr>
          <w:ilvl w:val="0"/>
          <w:numId w:val="0"/>
        </w:numPr>
        <w:tabs>
          <w:tab w:val="left" w:pos="720"/>
        </w:tabs>
        <w:rPr>
          <w:rFonts w:ascii="Futura" w:hAnsi="Futura"/>
          <w:b w:val="0"/>
          <w:sz w:val="22"/>
          <w:szCs w:val="22"/>
        </w:rPr>
      </w:pPr>
      <w:r w:rsidRPr="00014D88">
        <w:rPr>
          <w:rFonts w:ascii="Futura" w:hAnsi="Futura"/>
          <w:b w:val="0"/>
          <w:sz w:val="22"/>
          <w:szCs w:val="22"/>
          <w:u w:val="single"/>
        </w:rPr>
        <w:t>Code of Ethics</w:t>
      </w:r>
      <w:r w:rsidR="009E74BB" w:rsidRPr="00014D88">
        <w:rPr>
          <w:rFonts w:ascii="Futura" w:hAnsi="Futura"/>
          <w:b w:val="0"/>
          <w:sz w:val="22"/>
          <w:szCs w:val="22"/>
        </w:rPr>
        <w:t xml:space="preserve">    </w:t>
      </w:r>
    </w:p>
    <w:p w:rsidR="002D64A2" w:rsidRPr="00014D88" w:rsidRDefault="002D64A2" w:rsidP="00C67E0B">
      <w:pPr>
        <w:rPr>
          <w:rFonts w:ascii="Futura" w:hAnsi="Futura"/>
          <w:sz w:val="22"/>
          <w:szCs w:val="22"/>
        </w:rPr>
      </w:pPr>
    </w:p>
    <w:p w:rsidR="002D64A2" w:rsidRPr="00014D88" w:rsidRDefault="00A64808" w:rsidP="00213748">
      <w:pPr>
        <w:pStyle w:val="BodyText"/>
        <w:rPr>
          <w:rFonts w:ascii="Futura" w:hAnsi="Futura"/>
          <w:szCs w:val="22"/>
        </w:rPr>
      </w:pPr>
      <w:r w:rsidRPr="00014D88">
        <w:rPr>
          <w:rFonts w:ascii="Futura" w:hAnsi="Futura"/>
          <w:szCs w:val="22"/>
        </w:rPr>
        <w:t>Lederer &amp; Associates</w:t>
      </w:r>
      <w:r w:rsidR="002D64A2" w:rsidRPr="00014D88">
        <w:rPr>
          <w:rFonts w:ascii="Futura" w:hAnsi="Futura"/>
          <w:szCs w:val="22"/>
        </w:rPr>
        <w:t xml:space="preserve"> maintains and enforces its Code of Ethics</w:t>
      </w:r>
      <w:r w:rsidR="009B08F1" w:rsidRPr="00014D88">
        <w:rPr>
          <w:rFonts w:ascii="Futura" w:hAnsi="Futura"/>
          <w:szCs w:val="22"/>
        </w:rPr>
        <w:t xml:space="preserve"> to avoid any potential conflicts of interest involving personal </w:t>
      </w:r>
      <w:r w:rsidR="00DC3A14" w:rsidRPr="00014D88">
        <w:rPr>
          <w:rFonts w:ascii="Futura" w:hAnsi="Futura"/>
          <w:szCs w:val="22"/>
        </w:rPr>
        <w:t>trading</w:t>
      </w:r>
      <w:r w:rsidR="002D64A2" w:rsidRPr="00014D88">
        <w:rPr>
          <w:rFonts w:ascii="Futura" w:hAnsi="Futura"/>
          <w:szCs w:val="22"/>
        </w:rPr>
        <w:t>.</w:t>
      </w:r>
      <w:r w:rsidR="009B08F1" w:rsidRPr="00014D88">
        <w:rPr>
          <w:rFonts w:ascii="Futura" w:hAnsi="Futura"/>
          <w:szCs w:val="22"/>
        </w:rPr>
        <w:t xml:space="preserve">  The Code of Ethics is based on the principle that</w:t>
      </w:r>
      <w:r w:rsidR="00496C08" w:rsidRPr="00014D88">
        <w:rPr>
          <w:rFonts w:ascii="Futura" w:hAnsi="Futura"/>
          <w:szCs w:val="22"/>
        </w:rPr>
        <w:t xml:space="preserve"> we </w:t>
      </w:r>
      <w:r w:rsidR="009B08F1" w:rsidRPr="00014D88">
        <w:rPr>
          <w:rFonts w:ascii="Futura" w:hAnsi="Futura"/>
          <w:szCs w:val="22"/>
        </w:rPr>
        <w:t>o</w:t>
      </w:r>
      <w:r w:rsidR="000E0F9F" w:rsidRPr="00014D88">
        <w:rPr>
          <w:rFonts w:ascii="Futura" w:hAnsi="Futura"/>
          <w:szCs w:val="22"/>
        </w:rPr>
        <w:t>we</w:t>
      </w:r>
      <w:r w:rsidR="009B08F1" w:rsidRPr="00014D88">
        <w:rPr>
          <w:rFonts w:ascii="Futura" w:hAnsi="Futura"/>
          <w:szCs w:val="22"/>
        </w:rPr>
        <w:t xml:space="preserve"> a fiduciary duty to </w:t>
      </w:r>
      <w:r w:rsidR="00431CCA" w:rsidRPr="00014D88">
        <w:rPr>
          <w:rFonts w:ascii="Futura" w:hAnsi="Futura"/>
          <w:szCs w:val="22"/>
        </w:rPr>
        <w:t>you</w:t>
      </w:r>
      <w:r w:rsidR="009B08F1" w:rsidRPr="00014D88">
        <w:rPr>
          <w:rFonts w:ascii="Futura" w:hAnsi="Futura"/>
          <w:szCs w:val="22"/>
        </w:rPr>
        <w:t>.</w:t>
      </w:r>
      <w:r w:rsidR="002D64A2" w:rsidRPr="00014D88">
        <w:rPr>
          <w:rFonts w:ascii="Futura" w:hAnsi="Futura"/>
          <w:szCs w:val="22"/>
        </w:rPr>
        <w:t xml:space="preserve"> </w:t>
      </w:r>
      <w:r w:rsidR="00250B75" w:rsidRPr="00014D88">
        <w:rPr>
          <w:rFonts w:ascii="Futura" w:hAnsi="Futura"/>
          <w:szCs w:val="22"/>
        </w:rPr>
        <w:t xml:space="preserve"> W</w:t>
      </w:r>
      <w:r w:rsidR="00496C08" w:rsidRPr="00014D88">
        <w:rPr>
          <w:rFonts w:ascii="Futura" w:hAnsi="Futura"/>
          <w:szCs w:val="22"/>
        </w:rPr>
        <w:t xml:space="preserve">e </w:t>
      </w:r>
      <w:r w:rsidR="002D64A2" w:rsidRPr="00014D88">
        <w:rPr>
          <w:rFonts w:ascii="Futura" w:hAnsi="Futura"/>
          <w:szCs w:val="22"/>
        </w:rPr>
        <w:t>place</w:t>
      </w:r>
      <w:r w:rsidR="00496C08" w:rsidRPr="00014D88">
        <w:rPr>
          <w:rFonts w:ascii="Futura" w:hAnsi="Futura"/>
          <w:szCs w:val="22"/>
        </w:rPr>
        <w:t xml:space="preserve"> your </w:t>
      </w:r>
      <w:r w:rsidR="002D64A2" w:rsidRPr="00014D88">
        <w:rPr>
          <w:rFonts w:ascii="Futura" w:hAnsi="Futura"/>
          <w:szCs w:val="22"/>
        </w:rPr>
        <w:t xml:space="preserve">interests </w:t>
      </w:r>
      <w:r w:rsidR="00431CCA" w:rsidRPr="00014D88">
        <w:rPr>
          <w:rFonts w:ascii="Futura" w:hAnsi="Futura"/>
          <w:szCs w:val="22"/>
        </w:rPr>
        <w:t>first</w:t>
      </w:r>
      <w:r w:rsidR="002D64A2" w:rsidRPr="00014D88">
        <w:rPr>
          <w:rFonts w:ascii="Futura" w:hAnsi="Futura"/>
          <w:szCs w:val="22"/>
        </w:rPr>
        <w:t xml:space="preserve">.  </w:t>
      </w:r>
    </w:p>
    <w:p w:rsidR="00E320C1" w:rsidRPr="00014D88" w:rsidRDefault="00E320C1" w:rsidP="00213748">
      <w:pPr>
        <w:pStyle w:val="BodyText"/>
        <w:rPr>
          <w:rFonts w:ascii="Futura" w:hAnsi="Futura"/>
          <w:szCs w:val="22"/>
        </w:rPr>
      </w:pPr>
    </w:p>
    <w:p w:rsidR="002D64A2" w:rsidRPr="00014D88" w:rsidRDefault="000E0F9F" w:rsidP="00213748">
      <w:pPr>
        <w:pStyle w:val="BodyText"/>
        <w:rPr>
          <w:rFonts w:ascii="Futura" w:hAnsi="Futura"/>
          <w:szCs w:val="22"/>
        </w:rPr>
      </w:pPr>
      <w:r w:rsidRPr="00014D88">
        <w:rPr>
          <w:rFonts w:ascii="Futura" w:hAnsi="Futura"/>
          <w:szCs w:val="22"/>
        </w:rPr>
        <w:t>We</w:t>
      </w:r>
      <w:r w:rsidR="007C0C29" w:rsidRPr="00014D88">
        <w:rPr>
          <w:rFonts w:ascii="Futura" w:hAnsi="Futura"/>
          <w:szCs w:val="22"/>
        </w:rPr>
        <w:t xml:space="preserve"> will provide a copy of</w:t>
      </w:r>
      <w:r w:rsidR="00496C08" w:rsidRPr="00014D88">
        <w:rPr>
          <w:rFonts w:ascii="Futura" w:hAnsi="Futura"/>
          <w:szCs w:val="22"/>
        </w:rPr>
        <w:t xml:space="preserve"> our </w:t>
      </w:r>
      <w:r w:rsidR="002D64A2" w:rsidRPr="00014D88">
        <w:rPr>
          <w:rFonts w:ascii="Futura" w:hAnsi="Futura"/>
          <w:szCs w:val="22"/>
        </w:rPr>
        <w:t xml:space="preserve">Code of Ethics </w:t>
      </w:r>
      <w:r w:rsidR="007C0C29" w:rsidRPr="00014D88">
        <w:rPr>
          <w:rFonts w:ascii="Futura" w:hAnsi="Futura"/>
          <w:szCs w:val="22"/>
        </w:rPr>
        <w:t xml:space="preserve">to </w:t>
      </w:r>
      <w:r w:rsidR="00DC3A14" w:rsidRPr="00014D88">
        <w:rPr>
          <w:rFonts w:ascii="Futura" w:hAnsi="Futura"/>
          <w:szCs w:val="22"/>
        </w:rPr>
        <w:t>you</w:t>
      </w:r>
      <w:r w:rsidR="00EC1FC3" w:rsidRPr="00014D88">
        <w:rPr>
          <w:rFonts w:ascii="Futura" w:hAnsi="Futura"/>
          <w:szCs w:val="22"/>
        </w:rPr>
        <w:t xml:space="preserve"> </w:t>
      </w:r>
      <w:r w:rsidR="007C0C29" w:rsidRPr="00014D88">
        <w:rPr>
          <w:rFonts w:ascii="Futura" w:hAnsi="Futura"/>
          <w:szCs w:val="22"/>
        </w:rPr>
        <w:t>upon request</w:t>
      </w:r>
      <w:r w:rsidR="002D64A2" w:rsidRPr="00014D88">
        <w:rPr>
          <w:rFonts w:ascii="Futura" w:hAnsi="Futura"/>
          <w:szCs w:val="22"/>
        </w:rPr>
        <w:t xml:space="preserve">. </w:t>
      </w:r>
    </w:p>
    <w:p w:rsidR="002D64A2" w:rsidRPr="00014D88" w:rsidRDefault="002D64A2" w:rsidP="00213748">
      <w:pPr>
        <w:jc w:val="both"/>
        <w:rPr>
          <w:rFonts w:ascii="Futura" w:hAnsi="Futura"/>
          <w:sz w:val="22"/>
          <w:szCs w:val="22"/>
        </w:rPr>
      </w:pPr>
    </w:p>
    <w:p w:rsidR="002D64A2" w:rsidRPr="00014D88" w:rsidRDefault="002D64A2" w:rsidP="00213748">
      <w:pPr>
        <w:jc w:val="both"/>
        <w:rPr>
          <w:rFonts w:ascii="Futura" w:hAnsi="Futura"/>
          <w:sz w:val="22"/>
          <w:szCs w:val="22"/>
          <w:u w:val="single"/>
        </w:rPr>
      </w:pPr>
      <w:r w:rsidRPr="00014D88">
        <w:rPr>
          <w:rFonts w:ascii="Futura" w:hAnsi="Futura"/>
          <w:sz w:val="22"/>
          <w:szCs w:val="22"/>
          <w:u w:val="single"/>
        </w:rPr>
        <w:t>Participation or Interest in</w:t>
      </w:r>
      <w:r w:rsidR="00250B75" w:rsidRPr="00014D88">
        <w:rPr>
          <w:rFonts w:ascii="Futura" w:hAnsi="Futura"/>
          <w:sz w:val="22"/>
          <w:szCs w:val="22"/>
          <w:u w:val="single"/>
        </w:rPr>
        <w:t xml:space="preserve"> Client</w:t>
      </w:r>
      <w:r w:rsidR="00496C08" w:rsidRPr="00014D88">
        <w:rPr>
          <w:rFonts w:ascii="Futura" w:hAnsi="Futura"/>
          <w:sz w:val="22"/>
          <w:szCs w:val="22"/>
          <w:u w:val="single"/>
        </w:rPr>
        <w:t xml:space="preserve"> </w:t>
      </w:r>
      <w:r w:rsidRPr="00014D88">
        <w:rPr>
          <w:rFonts w:ascii="Futura" w:hAnsi="Futura"/>
          <w:sz w:val="22"/>
          <w:szCs w:val="22"/>
          <w:u w:val="single"/>
        </w:rPr>
        <w:t>Transactions</w:t>
      </w:r>
    </w:p>
    <w:p w:rsidR="002D64A2" w:rsidRPr="00014D88" w:rsidRDefault="002D64A2" w:rsidP="00213748">
      <w:pPr>
        <w:pStyle w:val="Heading1"/>
        <w:numPr>
          <w:ilvl w:val="0"/>
          <w:numId w:val="0"/>
        </w:numPr>
        <w:tabs>
          <w:tab w:val="left" w:pos="720"/>
        </w:tabs>
        <w:jc w:val="both"/>
        <w:rPr>
          <w:rFonts w:ascii="Futura" w:hAnsi="Futura"/>
          <w:b w:val="0"/>
          <w:sz w:val="22"/>
          <w:szCs w:val="22"/>
        </w:rPr>
      </w:pPr>
    </w:p>
    <w:p w:rsidR="002D64A2" w:rsidRPr="00014D88" w:rsidRDefault="00A64808" w:rsidP="00213748">
      <w:pPr>
        <w:jc w:val="both"/>
        <w:rPr>
          <w:rFonts w:ascii="Futura" w:hAnsi="Futura"/>
          <w:sz w:val="22"/>
          <w:szCs w:val="22"/>
        </w:rPr>
      </w:pPr>
      <w:r w:rsidRPr="00014D88">
        <w:rPr>
          <w:rFonts w:ascii="Futura" w:hAnsi="Futura"/>
          <w:sz w:val="22"/>
          <w:szCs w:val="22"/>
        </w:rPr>
        <w:t>Lederer &amp; Associates</w:t>
      </w:r>
      <w:r w:rsidR="002D64A2" w:rsidRPr="00014D88">
        <w:rPr>
          <w:rFonts w:ascii="Futura" w:hAnsi="Futura"/>
          <w:sz w:val="22"/>
          <w:szCs w:val="22"/>
        </w:rPr>
        <w:t xml:space="preserve"> does</w:t>
      </w:r>
      <w:r w:rsidR="00651EDE" w:rsidRPr="00014D88">
        <w:rPr>
          <w:rFonts w:ascii="Futura" w:hAnsi="Futura"/>
          <w:sz w:val="22"/>
          <w:szCs w:val="22"/>
        </w:rPr>
        <w:t xml:space="preserve"> not </w:t>
      </w:r>
      <w:r w:rsidR="002D64A2" w:rsidRPr="00014D88">
        <w:rPr>
          <w:rFonts w:ascii="Futura" w:hAnsi="Futura"/>
          <w:sz w:val="22"/>
          <w:szCs w:val="22"/>
        </w:rPr>
        <w:t xml:space="preserve">recommend securities </w:t>
      </w:r>
      <w:r w:rsidR="007C0C29" w:rsidRPr="00014D88">
        <w:rPr>
          <w:rFonts w:ascii="Futura" w:hAnsi="Futura"/>
          <w:sz w:val="22"/>
          <w:szCs w:val="22"/>
        </w:rPr>
        <w:t xml:space="preserve">in </w:t>
      </w:r>
      <w:r w:rsidR="002D64A2" w:rsidRPr="00014D88">
        <w:rPr>
          <w:rFonts w:ascii="Futura" w:hAnsi="Futura"/>
          <w:sz w:val="22"/>
          <w:szCs w:val="22"/>
        </w:rPr>
        <w:t xml:space="preserve">which it has a material </w:t>
      </w:r>
      <w:r w:rsidR="007C0C29" w:rsidRPr="00014D88">
        <w:rPr>
          <w:rFonts w:ascii="Futura" w:hAnsi="Futura"/>
          <w:sz w:val="22"/>
          <w:szCs w:val="22"/>
        </w:rPr>
        <w:t xml:space="preserve">financial </w:t>
      </w:r>
      <w:r w:rsidR="002D64A2" w:rsidRPr="00014D88">
        <w:rPr>
          <w:rFonts w:ascii="Futura" w:hAnsi="Futura"/>
          <w:sz w:val="22"/>
          <w:szCs w:val="22"/>
        </w:rPr>
        <w:t xml:space="preserve">interest.  </w:t>
      </w:r>
    </w:p>
    <w:p w:rsidR="002D64A2" w:rsidRPr="00014D88" w:rsidRDefault="002D64A2" w:rsidP="00213748">
      <w:pPr>
        <w:jc w:val="both"/>
        <w:rPr>
          <w:rFonts w:ascii="Futura" w:hAnsi="Futura"/>
          <w:sz w:val="22"/>
          <w:szCs w:val="22"/>
        </w:rPr>
      </w:pPr>
    </w:p>
    <w:p w:rsidR="002D64A2" w:rsidRPr="00014D88" w:rsidRDefault="002D64A2" w:rsidP="00213748">
      <w:pPr>
        <w:jc w:val="both"/>
        <w:rPr>
          <w:rFonts w:ascii="Futura" w:hAnsi="Futura"/>
          <w:sz w:val="22"/>
          <w:szCs w:val="22"/>
          <w:u w:val="single"/>
        </w:rPr>
      </w:pPr>
      <w:r w:rsidRPr="00014D88">
        <w:rPr>
          <w:rFonts w:ascii="Futura" w:hAnsi="Futura"/>
          <w:sz w:val="22"/>
          <w:szCs w:val="22"/>
          <w:u w:val="single"/>
        </w:rPr>
        <w:t>Personal Trading</w:t>
      </w:r>
    </w:p>
    <w:p w:rsidR="002D64A2" w:rsidRPr="00014D88" w:rsidRDefault="002D64A2" w:rsidP="00213748">
      <w:pPr>
        <w:jc w:val="both"/>
        <w:rPr>
          <w:rFonts w:ascii="Futura" w:hAnsi="Futura"/>
          <w:sz w:val="22"/>
          <w:szCs w:val="22"/>
          <w:u w:val="single"/>
        </w:rPr>
      </w:pPr>
    </w:p>
    <w:p w:rsidR="00E320C1" w:rsidRPr="00014D88" w:rsidRDefault="00E320C1" w:rsidP="00213748">
      <w:pPr>
        <w:pStyle w:val="BodyText"/>
        <w:rPr>
          <w:rFonts w:ascii="Futura" w:hAnsi="Futura"/>
          <w:szCs w:val="22"/>
        </w:rPr>
      </w:pPr>
      <w:r w:rsidRPr="00014D88">
        <w:rPr>
          <w:rFonts w:ascii="Futura" w:hAnsi="Futura"/>
          <w:szCs w:val="22"/>
        </w:rPr>
        <w:t>Officers, directors, and employees</w:t>
      </w:r>
      <w:r w:rsidR="00692FD5" w:rsidRPr="00014D88">
        <w:rPr>
          <w:rFonts w:ascii="Futura" w:hAnsi="Futura"/>
          <w:szCs w:val="22"/>
        </w:rPr>
        <w:t xml:space="preserve"> are </w:t>
      </w:r>
      <w:r w:rsidRPr="00014D88">
        <w:rPr>
          <w:rFonts w:ascii="Futura" w:hAnsi="Futura"/>
          <w:szCs w:val="22"/>
        </w:rPr>
        <w:t xml:space="preserve">required to obtain pre-clearance from the Chief Compliance Officer </w:t>
      </w:r>
      <w:r w:rsidR="00431CCA" w:rsidRPr="00014D88">
        <w:rPr>
          <w:rFonts w:ascii="Futura" w:hAnsi="Futura"/>
          <w:szCs w:val="22"/>
        </w:rPr>
        <w:t>before</w:t>
      </w:r>
      <w:r w:rsidRPr="00014D88">
        <w:rPr>
          <w:rFonts w:ascii="Futura" w:hAnsi="Futura"/>
          <w:szCs w:val="22"/>
        </w:rPr>
        <w:t xml:space="preserve"> placing personal </w:t>
      </w:r>
      <w:r w:rsidR="00DC3A14" w:rsidRPr="00014D88">
        <w:rPr>
          <w:rFonts w:ascii="Futura" w:hAnsi="Futura"/>
          <w:szCs w:val="22"/>
        </w:rPr>
        <w:t>trades</w:t>
      </w:r>
      <w:r w:rsidRPr="00014D88">
        <w:rPr>
          <w:rFonts w:ascii="Futura" w:hAnsi="Futura"/>
          <w:szCs w:val="22"/>
        </w:rPr>
        <w:t>.  Such individuals</w:t>
      </w:r>
      <w:r w:rsidR="00692FD5" w:rsidRPr="00014D88">
        <w:rPr>
          <w:rFonts w:ascii="Futura" w:hAnsi="Futura"/>
          <w:szCs w:val="22"/>
        </w:rPr>
        <w:t xml:space="preserve"> are </w:t>
      </w:r>
      <w:r w:rsidRPr="00014D88">
        <w:rPr>
          <w:rFonts w:ascii="Futura" w:hAnsi="Futura"/>
          <w:szCs w:val="22"/>
        </w:rPr>
        <w:t xml:space="preserve">also required to submit monthly statements </w:t>
      </w:r>
      <w:r w:rsidR="00EA0F5D" w:rsidRPr="00014D88">
        <w:rPr>
          <w:rFonts w:ascii="Futura" w:hAnsi="Futura"/>
          <w:szCs w:val="22"/>
        </w:rPr>
        <w:t xml:space="preserve">for non-client accounts </w:t>
      </w:r>
      <w:r w:rsidRPr="00014D88">
        <w:rPr>
          <w:rFonts w:ascii="Futura" w:hAnsi="Futura"/>
          <w:szCs w:val="22"/>
        </w:rPr>
        <w:t xml:space="preserve">in which they </w:t>
      </w:r>
      <w:r w:rsidR="00EA0F5D" w:rsidRPr="00014D88">
        <w:rPr>
          <w:rFonts w:ascii="Futura" w:hAnsi="Futura"/>
          <w:szCs w:val="22"/>
        </w:rPr>
        <w:t xml:space="preserve">have (1) </w:t>
      </w:r>
      <w:r w:rsidRPr="00014D88">
        <w:rPr>
          <w:rFonts w:ascii="Futura" w:hAnsi="Futura"/>
          <w:szCs w:val="22"/>
        </w:rPr>
        <w:t>influence or control</w:t>
      </w:r>
      <w:r w:rsidR="00EA0F5D" w:rsidRPr="00014D88">
        <w:rPr>
          <w:rFonts w:ascii="Futura" w:hAnsi="Futura"/>
          <w:szCs w:val="22"/>
        </w:rPr>
        <w:t>, (2)</w:t>
      </w:r>
      <w:r w:rsidRPr="00014D88">
        <w:rPr>
          <w:rFonts w:ascii="Futura" w:hAnsi="Futura"/>
          <w:szCs w:val="22"/>
        </w:rPr>
        <w:t xml:space="preserve"> any direct or indirect beneficial interest</w:t>
      </w:r>
      <w:r w:rsidR="00EA0F5D" w:rsidRPr="00014D88">
        <w:rPr>
          <w:rFonts w:ascii="Futura" w:hAnsi="Futura"/>
          <w:szCs w:val="22"/>
        </w:rPr>
        <w:t>, or (3) an immediate family member sharing the same household</w:t>
      </w:r>
      <w:r w:rsidRPr="00014D88">
        <w:rPr>
          <w:rFonts w:ascii="Futura" w:hAnsi="Futura"/>
          <w:szCs w:val="22"/>
        </w:rPr>
        <w:t>.  These statements</w:t>
      </w:r>
      <w:r w:rsidR="00692FD5" w:rsidRPr="00014D88">
        <w:rPr>
          <w:rFonts w:ascii="Futura" w:hAnsi="Futura"/>
          <w:szCs w:val="22"/>
        </w:rPr>
        <w:t xml:space="preserve"> are </w:t>
      </w:r>
      <w:r w:rsidRPr="00014D88">
        <w:rPr>
          <w:rFonts w:ascii="Futura" w:hAnsi="Futura"/>
          <w:szCs w:val="22"/>
        </w:rPr>
        <w:t>revie</w:t>
      </w:r>
      <w:r w:rsidR="000E0F9F" w:rsidRPr="00014D88">
        <w:rPr>
          <w:rFonts w:ascii="Futura" w:hAnsi="Futura"/>
          <w:szCs w:val="22"/>
        </w:rPr>
        <w:t>we</w:t>
      </w:r>
      <w:r w:rsidRPr="00014D88">
        <w:rPr>
          <w:rFonts w:ascii="Futura" w:hAnsi="Futura"/>
          <w:szCs w:val="22"/>
        </w:rPr>
        <w:t xml:space="preserve">d quarterly by the Chief Compliance Officer.  </w:t>
      </w:r>
    </w:p>
    <w:p w:rsidR="00E320C1" w:rsidRPr="00014D88" w:rsidRDefault="00E320C1" w:rsidP="00213748">
      <w:pPr>
        <w:pStyle w:val="BodyText"/>
        <w:rPr>
          <w:rFonts w:ascii="Futura" w:hAnsi="Futura"/>
          <w:szCs w:val="22"/>
        </w:rPr>
      </w:pPr>
      <w:r w:rsidRPr="00014D88">
        <w:rPr>
          <w:rFonts w:ascii="Futura" w:hAnsi="Futura"/>
          <w:szCs w:val="22"/>
        </w:rPr>
        <w:t xml:space="preserve">    </w:t>
      </w:r>
    </w:p>
    <w:p w:rsidR="00C61810" w:rsidRPr="00014D88" w:rsidRDefault="00A64808" w:rsidP="00213748">
      <w:pPr>
        <w:pStyle w:val="BodyText"/>
        <w:rPr>
          <w:rFonts w:ascii="Futura" w:hAnsi="Futura"/>
          <w:szCs w:val="22"/>
        </w:rPr>
      </w:pPr>
      <w:r w:rsidRPr="00014D88">
        <w:rPr>
          <w:rFonts w:ascii="Futura" w:hAnsi="Futura"/>
          <w:szCs w:val="22"/>
        </w:rPr>
        <w:t>Lederer &amp; Associates</w:t>
      </w:r>
      <w:r w:rsidR="002D64A2" w:rsidRPr="00014D88">
        <w:rPr>
          <w:rFonts w:ascii="Futura" w:hAnsi="Futura"/>
          <w:szCs w:val="22"/>
        </w:rPr>
        <w:t xml:space="preserve"> and/or officers, directors, and employees </w:t>
      </w:r>
      <w:r w:rsidR="00860254" w:rsidRPr="00014D88">
        <w:rPr>
          <w:rFonts w:ascii="Futura" w:hAnsi="Futura"/>
          <w:szCs w:val="22"/>
        </w:rPr>
        <w:t>may</w:t>
      </w:r>
      <w:r w:rsidR="005E118C" w:rsidRPr="00014D88">
        <w:rPr>
          <w:rFonts w:ascii="Futura" w:hAnsi="Futura"/>
          <w:szCs w:val="22"/>
        </w:rPr>
        <w:t xml:space="preserve"> </w:t>
      </w:r>
      <w:r w:rsidR="002D64A2" w:rsidRPr="00014D88">
        <w:rPr>
          <w:rFonts w:ascii="Futura" w:hAnsi="Futura"/>
          <w:szCs w:val="22"/>
        </w:rPr>
        <w:t xml:space="preserve">have a position or interest in securities purchased or sold for its clients.  </w:t>
      </w:r>
      <w:r w:rsidR="001B0C76" w:rsidRPr="00014D88">
        <w:rPr>
          <w:rFonts w:ascii="Futura" w:hAnsi="Futura"/>
          <w:szCs w:val="22"/>
        </w:rPr>
        <w:t>We allocate l</w:t>
      </w:r>
      <w:r w:rsidR="002D64A2" w:rsidRPr="00014D88">
        <w:rPr>
          <w:rFonts w:ascii="Futura" w:hAnsi="Futura"/>
          <w:szCs w:val="22"/>
        </w:rPr>
        <w:t>imited investment opportunities</w:t>
      </w:r>
      <w:r w:rsidR="00692FD5" w:rsidRPr="00014D88">
        <w:rPr>
          <w:rFonts w:ascii="Futura" w:hAnsi="Futura"/>
          <w:szCs w:val="22"/>
        </w:rPr>
        <w:t xml:space="preserve"> </w:t>
      </w:r>
      <w:r w:rsidR="002D64A2" w:rsidRPr="00014D88">
        <w:rPr>
          <w:rFonts w:ascii="Futura" w:hAnsi="Futura"/>
          <w:szCs w:val="22"/>
        </w:rPr>
        <w:t xml:space="preserve">to clients before the </w:t>
      </w:r>
      <w:r w:rsidRPr="00014D88">
        <w:rPr>
          <w:rFonts w:ascii="Futura" w:hAnsi="Futura"/>
          <w:szCs w:val="22"/>
        </w:rPr>
        <w:t>firm</w:t>
      </w:r>
      <w:r w:rsidR="002D64A2" w:rsidRPr="00014D88">
        <w:rPr>
          <w:rFonts w:ascii="Futura" w:hAnsi="Futura"/>
          <w:szCs w:val="22"/>
        </w:rPr>
        <w:t xml:space="preserve"> or its employees </w:t>
      </w:r>
      <w:r w:rsidR="00860254" w:rsidRPr="00014D88">
        <w:rPr>
          <w:rFonts w:ascii="Futura" w:hAnsi="Futura"/>
          <w:szCs w:val="22"/>
        </w:rPr>
        <w:t>may</w:t>
      </w:r>
      <w:r w:rsidR="002D64A2" w:rsidRPr="00014D88">
        <w:rPr>
          <w:rFonts w:ascii="Futura" w:hAnsi="Futura"/>
          <w:szCs w:val="22"/>
        </w:rPr>
        <w:t xml:space="preserve"> act on them.</w:t>
      </w:r>
      <w:r w:rsidR="00571FA2" w:rsidRPr="00014D88">
        <w:rPr>
          <w:rFonts w:ascii="Futura" w:hAnsi="Futura"/>
          <w:szCs w:val="22"/>
        </w:rPr>
        <w:t xml:space="preserve">  Our personal trades may</w:t>
      </w:r>
      <w:r w:rsidR="0015788A" w:rsidRPr="00014D88">
        <w:rPr>
          <w:rFonts w:ascii="Futura" w:hAnsi="Futura"/>
          <w:szCs w:val="22"/>
        </w:rPr>
        <w:t xml:space="preserve"> be </w:t>
      </w:r>
      <w:r w:rsidR="00571FA2" w:rsidRPr="00014D88">
        <w:rPr>
          <w:rFonts w:ascii="Futura" w:hAnsi="Futura"/>
          <w:szCs w:val="22"/>
        </w:rPr>
        <w:t>aggregated with client trades when investment opportunities are not limited.  N</w:t>
      </w:r>
      <w:r w:rsidR="002D64A2" w:rsidRPr="00014D88">
        <w:rPr>
          <w:rFonts w:ascii="Futura" w:hAnsi="Futura"/>
          <w:szCs w:val="22"/>
        </w:rPr>
        <w:t>o account within the block trade will</w:t>
      </w:r>
      <w:r w:rsidR="0015788A" w:rsidRPr="00014D88">
        <w:rPr>
          <w:rFonts w:ascii="Futura" w:hAnsi="Futura"/>
          <w:szCs w:val="22"/>
        </w:rPr>
        <w:t xml:space="preserve"> be </w:t>
      </w:r>
      <w:r w:rsidR="002D64A2" w:rsidRPr="00014D88">
        <w:rPr>
          <w:rFonts w:ascii="Futura" w:hAnsi="Futura"/>
          <w:szCs w:val="22"/>
        </w:rPr>
        <w:t xml:space="preserve">favored over any other.  Each account will participate in an aggregated order at the average share price, with all transactions costs shared on </w:t>
      </w:r>
      <w:r w:rsidR="001B0C76" w:rsidRPr="00014D88">
        <w:rPr>
          <w:rFonts w:ascii="Futura" w:hAnsi="Futura"/>
          <w:szCs w:val="22"/>
        </w:rPr>
        <w:t>a pro-rata</w:t>
      </w:r>
      <w:r w:rsidR="002D64A2" w:rsidRPr="00014D88">
        <w:rPr>
          <w:rFonts w:ascii="Futura" w:hAnsi="Futura"/>
          <w:szCs w:val="22"/>
        </w:rPr>
        <w:t xml:space="preserve"> basis (subject to a minimum commission imposed by the broker</w:t>
      </w:r>
      <w:r w:rsidR="00430389" w:rsidRPr="00014D88">
        <w:rPr>
          <w:rFonts w:ascii="Futura" w:hAnsi="Futura"/>
          <w:szCs w:val="22"/>
        </w:rPr>
        <w:t>-dealer</w:t>
      </w:r>
      <w:r w:rsidR="002D64A2" w:rsidRPr="00014D88">
        <w:rPr>
          <w:rFonts w:ascii="Futura" w:hAnsi="Futura"/>
          <w:szCs w:val="22"/>
        </w:rPr>
        <w:t>).  Employees</w:t>
      </w:r>
      <w:r w:rsidR="00692FD5" w:rsidRPr="00014D88">
        <w:rPr>
          <w:rFonts w:ascii="Futura" w:hAnsi="Futura"/>
          <w:szCs w:val="22"/>
        </w:rPr>
        <w:t xml:space="preserve"> are</w:t>
      </w:r>
      <w:r w:rsidR="00651EDE" w:rsidRPr="00014D88">
        <w:rPr>
          <w:rFonts w:ascii="Futura" w:hAnsi="Futura"/>
          <w:szCs w:val="22"/>
        </w:rPr>
        <w:t xml:space="preserve"> not </w:t>
      </w:r>
      <w:r w:rsidR="002D64A2" w:rsidRPr="00014D88">
        <w:rPr>
          <w:rFonts w:ascii="Futura" w:hAnsi="Futura"/>
          <w:szCs w:val="22"/>
        </w:rPr>
        <w:t>allo</w:t>
      </w:r>
      <w:r w:rsidR="000E0F9F" w:rsidRPr="00014D88">
        <w:rPr>
          <w:rFonts w:ascii="Futura" w:hAnsi="Futura"/>
          <w:szCs w:val="22"/>
        </w:rPr>
        <w:t>we</w:t>
      </w:r>
      <w:r w:rsidR="002D64A2" w:rsidRPr="00014D88">
        <w:rPr>
          <w:rFonts w:ascii="Futura" w:hAnsi="Futura"/>
          <w:szCs w:val="22"/>
        </w:rPr>
        <w:t xml:space="preserve">d </w:t>
      </w:r>
      <w:r w:rsidR="005E118C" w:rsidRPr="00014D88">
        <w:rPr>
          <w:rFonts w:ascii="Futura" w:hAnsi="Futura"/>
          <w:szCs w:val="22"/>
        </w:rPr>
        <w:t xml:space="preserve">to purchase or sell securities in anticipation of buy or sell transactions for clients and may not buy and sell </w:t>
      </w:r>
      <w:r w:rsidR="002D64A2" w:rsidRPr="00014D88">
        <w:rPr>
          <w:rFonts w:ascii="Futura" w:hAnsi="Futura"/>
          <w:szCs w:val="22"/>
        </w:rPr>
        <w:t>the same security in a given day.</w:t>
      </w:r>
      <w:r w:rsidR="00C61810" w:rsidRPr="00014D88">
        <w:rPr>
          <w:rFonts w:ascii="Futura" w:hAnsi="Futura"/>
        </w:rPr>
        <w:br w:type="page"/>
      </w:r>
    </w:p>
    <w:p w:rsidR="00C61810" w:rsidRPr="00014D88" w:rsidRDefault="00C61810"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12.  Brokerage Practices</w:t>
      </w:r>
    </w:p>
    <w:p w:rsidR="00C61810" w:rsidRPr="00014D88" w:rsidRDefault="00C61810" w:rsidP="00213748">
      <w:pPr>
        <w:jc w:val="both"/>
        <w:rPr>
          <w:rFonts w:ascii="Futura" w:hAnsi="Futura"/>
          <w:sz w:val="22"/>
          <w:szCs w:val="22"/>
        </w:rPr>
      </w:pPr>
    </w:p>
    <w:p w:rsidR="00C61810" w:rsidRPr="00014D88" w:rsidRDefault="00C61810" w:rsidP="00213748">
      <w:pPr>
        <w:jc w:val="both"/>
        <w:rPr>
          <w:rFonts w:ascii="Futura" w:hAnsi="Futura"/>
          <w:sz w:val="22"/>
          <w:szCs w:val="22"/>
        </w:rPr>
      </w:pPr>
    </w:p>
    <w:p w:rsidR="00C61810" w:rsidRPr="00014D88" w:rsidRDefault="00027814" w:rsidP="00213748">
      <w:pPr>
        <w:jc w:val="both"/>
        <w:rPr>
          <w:rFonts w:ascii="Futura" w:hAnsi="Futura"/>
          <w:sz w:val="22"/>
        </w:rPr>
      </w:pPr>
      <w:r w:rsidRPr="00014D88">
        <w:rPr>
          <w:rFonts w:ascii="Futura" w:hAnsi="Futura"/>
          <w:sz w:val="22"/>
          <w:u w:val="single"/>
        </w:rPr>
        <w:t>General Considerations</w:t>
      </w:r>
    </w:p>
    <w:p w:rsidR="00C61810" w:rsidRPr="00014D88" w:rsidRDefault="00C61810" w:rsidP="00213748">
      <w:p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szCs w:val="22"/>
        </w:rPr>
      </w:pPr>
    </w:p>
    <w:p w:rsidR="00431CCA" w:rsidRPr="00014D88" w:rsidRDefault="00A64808" w:rsidP="00213748">
      <w:p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rPr>
      </w:pPr>
      <w:r w:rsidRPr="00014D88">
        <w:rPr>
          <w:rFonts w:ascii="Futura" w:hAnsi="Futura"/>
          <w:sz w:val="22"/>
        </w:rPr>
        <w:t>Lederer &amp; Associates</w:t>
      </w:r>
      <w:r w:rsidR="0064312F" w:rsidRPr="00014D88">
        <w:rPr>
          <w:rFonts w:ascii="Futura" w:hAnsi="Futura"/>
          <w:sz w:val="22"/>
        </w:rPr>
        <w:t xml:space="preserve"> evaluates </w:t>
      </w:r>
      <w:r w:rsidR="00431CCA" w:rsidRPr="00014D88">
        <w:rPr>
          <w:rFonts w:ascii="Futura" w:hAnsi="Futura"/>
          <w:sz w:val="22"/>
        </w:rPr>
        <w:t xml:space="preserve">the following when selecting broker-dealers: </w:t>
      </w:r>
    </w:p>
    <w:p w:rsidR="00431CCA" w:rsidRPr="00014D88" w:rsidRDefault="00431CCA" w:rsidP="00213748">
      <w:p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rPr>
      </w:pPr>
    </w:p>
    <w:p w:rsidR="00431CCA" w:rsidRPr="00014D88" w:rsidRDefault="00431CCA" w:rsidP="00431CCA">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rPr>
      </w:pPr>
      <w:r w:rsidRPr="00014D88">
        <w:rPr>
          <w:rFonts w:ascii="Futura" w:hAnsi="Futura"/>
          <w:sz w:val="22"/>
        </w:rPr>
        <w:t>quality of service</w:t>
      </w:r>
    </w:p>
    <w:p w:rsidR="00431CCA" w:rsidRPr="00014D88" w:rsidRDefault="0064312F" w:rsidP="00431CCA">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rPr>
      </w:pPr>
      <w:r w:rsidRPr="00014D88">
        <w:rPr>
          <w:rFonts w:ascii="Futura" w:hAnsi="Futura"/>
          <w:sz w:val="22"/>
        </w:rPr>
        <w:t>effectiveness and efficiency in executing transactions</w:t>
      </w:r>
    </w:p>
    <w:p w:rsidR="00431CCA" w:rsidRPr="00014D88" w:rsidRDefault="0064312F" w:rsidP="00431CCA">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rPr>
      </w:pPr>
      <w:r w:rsidRPr="00014D88">
        <w:rPr>
          <w:rFonts w:ascii="Futura" w:hAnsi="Futura"/>
          <w:sz w:val="22"/>
        </w:rPr>
        <w:t>quality and timeliness of research information and ideas</w:t>
      </w:r>
    </w:p>
    <w:p w:rsidR="00027814" w:rsidRPr="00014D88" w:rsidRDefault="0064312F" w:rsidP="00213748">
      <w:pPr>
        <w:pStyle w:val="ListParagraph"/>
        <w:numPr>
          <w:ilvl w:val="0"/>
          <w:numId w:val="4"/>
        </w:numPr>
        <w:tabs>
          <w:tab w:val="left" w:pos="360"/>
          <w:tab w:val="left" w:pos="720"/>
          <w:tab w:val="left" w:pos="1080"/>
          <w:tab w:val="left" w:pos="1440"/>
          <w:tab w:val="left" w:pos="1800"/>
          <w:tab w:val="left" w:pos="2160"/>
          <w:tab w:val="left" w:pos="2520"/>
          <w:tab w:val="left" w:pos="2880"/>
          <w:tab w:val="left" w:pos="3240"/>
          <w:tab w:val="left" w:pos="3600"/>
        </w:tabs>
        <w:jc w:val="both"/>
        <w:rPr>
          <w:rFonts w:ascii="Futura" w:hAnsi="Futura"/>
          <w:sz w:val="22"/>
          <w:u w:val="single"/>
        </w:rPr>
      </w:pPr>
      <w:r w:rsidRPr="00014D88">
        <w:rPr>
          <w:rFonts w:ascii="Futura" w:hAnsi="Futura"/>
          <w:sz w:val="22"/>
        </w:rPr>
        <w:t>reaso</w:t>
      </w:r>
      <w:r w:rsidR="001D62CF" w:rsidRPr="00014D88">
        <w:rPr>
          <w:rFonts w:ascii="Futura" w:hAnsi="Futura"/>
          <w:sz w:val="22"/>
        </w:rPr>
        <w:t>nableness of their commissions</w:t>
      </w:r>
    </w:p>
    <w:p w:rsidR="00027814" w:rsidRPr="00014D88" w:rsidRDefault="00027814" w:rsidP="00213748">
      <w:pPr>
        <w:jc w:val="both"/>
        <w:rPr>
          <w:rFonts w:ascii="Futura" w:hAnsi="Futura"/>
          <w:sz w:val="22"/>
          <w:szCs w:val="22"/>
          <w:u w:val="single"/>
        </w:rPr>
      </w:pPr>
      <w:r w:rsidRPr="00014D88">
        <w:rPr>
          <w:rFonts w:ascii="Futura" w:hAnsi="Futura"/>
          <w:sz w:val="22"/>
          <w:szCs w:val="22"/>
          <w:u w:val="single"/>
        </w:rPr>
        <w:t>Research and Other Soft Dollar Benefits</w:t>
      </w:r>
    </w:p>
    <w:p w:rsidR="00027814" w:rsidRPr="00014D88" w:rsidRDefault="00027814" w:rsidP="00213748">
      <w:pPr>
        <w:jc w:val="both"/>
        <w:rPr>
          <w:rFonts w:ascii="Futura" w:hAnsi="Futura"/>
          <w:sz w:val="22"/>
          <w:szCs w:val="22"/>
          <w:u w:val="single"/>
        </w:rPr>
      </w:pPr>
    </w:p>
    <w:p w:rsidR="00027814" w:rsidRPr="00014D88" w:rsidRDefault="00A64808" w:rsidP="00213748">
      <w:pPr>
        <w:jc w:val="both"/>
        <w:rPr>
          <w:rFonts w:ascii="Futura" w:hAnsi="Futura"/>
          <w:sz w:val="22"/>
          <w:szCs w:val="22"/>
          <w:u w:val="single"/>
        </w:rPr>
      </w:pPr>
      <w:r w:rsidRPr="00014D88">
        <w:rPr>
          <w:rFonts w:ascii="Futura" w:hAnsi="Futura"/>
          <w:sz w:val="22"/>
          <w:szCs w:val="22"/>
        </w:rPr>
        <w:t>Lederer &amp; Associates</w:t>
      </w:r>
      <w:r w:rsidR="00DA3FF6" w:rsidRPr="00014D88">
        <w:rPr>
          <w:rFonts w:ascii="Futura" w:hAnsi="Futura"/>
          <w:sz w:val="22"/>
          <w:szCs w:val="22"/>
        </w:rPr>
        <w:t xml:space="preserve"> does</w:t>
      </w:r>
      <w:r w:rsidR="00651EDE" w:rsidRPr="00014D88">
        <w:rPr>
          <w:rFonts w:ascii="Futura" w:hAnsi="Futura"/>
          <w:sz w:val="22"/>
          <w:szCs w:val="22"/>
        </w:rPr>
        <w:t xml:space="preserve"> not </w:t>
      </w:r>
      <w:r w:rsidR="00DA3FF6" w:rsidRPr="00014D88">
        <w:rPr>
          <w:rFonts w:ascii="Futura" w:hAnsi="Futura"/>
          <w:sz w:val="22"/>
          <w:szCs w:val="22"/>
        </w:rPr>
        <w:t>participate in soft dollar arrange</w:t>
      </w:r>
      <w:r w:rsidR="00044D55" w:rsidRPr="00014D88">
        <w:rPr>
          <w:rFonts w:ascii="Futura" w:hAnsi="Futura"/>
          <w:sz w:val="22"/>
          <w:szCs w:val="22"/>
        </w:rPr>
        <w:t xml:space="preserve">ments.  </w:t>
      </w:r>
    </w:p>
    <w:p w:rsidR="00027814" w:rsidRPr="00014D88" w:rsidRDefault="00027814" w:rsidP="00213748">
      <w:pPr>
        <w:jc w:val="both"/>
        <w:rPr>
          <w:rFonts w:ascii="Futura" w:hAnsi="Futura"/>
          <w:sz w:val="22"/>
          <w:szCs w:val="22"/>
          <w:u w:val="single"/>
        </w:rPr>
      </w:pPr>
    </w:p>
    <w:p w:rsidR="00027814" w:rsidRPr="00014D88" w:rsidRDefault="00027814" w:rsidP="00213748">
      <w:pPr>
        <w:jc w:val="both"/>
        <w:rPr>
          <w:rFonts w:ascii="Futura" w:hAnsi="Futura"/>
          <w:sz w:val="22"/>
          <w:szCs w:val="22"/>
          <w:u w:val="single"/>
        </w:rPr>
      </w:pPr>
      <w:r w:rsidRPr="00014D88">
        <w:rPr>
          <w:rFonts w:ascii="Futura" w:hAnsi="Futura"/>
          <w:sz w:val="22"/>
          <w:szCs w:val="22"/>
          <w:u w:val="single"/>
        </w:rPr>
        <w:t>Brokerage for</w:t>
      </w:r>
      <w:r w:rsidR="00935756" w:rsidRPr="00014D88">
        <w:rPr>
          <w:rFonts w:ascii="Futura" w:hAnsi="Futura"/>
          <w:sz w:val="22"/>
          <w:szCs w:val="22"/>
          <w:u w:val="single"/>
        </w:rPr>
        <w:t xml:space="preserve"> C</w:t>
      </w:r>
      <w:r w:rsidR="00EC1FC3" w:rsidRPr="00014D88">
        <w:rPr>
          <w:rFonts w:ascii="Futura" w:hAnsi="Futura"/>
          <w:sz w:val="22"/>
          <w:szCs w:val="22"/>
          <w:u w:val="single"/>
        </w:rPr>
        <w:t xml:space="preserve">lient </w:t>
      </w:r>
      <w:r w:rsidRPr="00014D88">
        <w:rPr>
          <w:rFonts w:ascii="Futura" w:hAnsi="Futura"/>
          <w:sz w:val="22"/>
          <w:szCs w:val="22"/>
          <w:u w:val="single"/>
        </w:rPr>
        <w:t>Referrals</w:t>
      </w:r>
    </w:p>
    <w:p w:rsidR="00027814" w:rsidRPr="00014D88" w:rsidRDefault="00027814" w:rsidP="00213748">
      <w:pPr>
        <w:jc w:val="both"/>
        <w:rPr>
          <w:rFonts w:ascii="Futura" w:hAnsi="Futura"/>
          <w:sz w:val="22"/>
          <w:szCs w:val="22"/>
          <w:u w:val="single"/>
        </w:rPr>
      </w:pPr>
    </w:p>
    <w:p w:rsidR="00DA3FF6" w:rsidRPr="00014D88" w:rsidRDefault="00A64808" w:rsidP="00213748">
      <w:pPr>
        <w:pStyle w:val="BodyText"/>
        <w:rPr>
          <w:rFonts w:ascii="Futura" w:hAnsi="Futura"/>
          <w:szCs w:val="22"/>
        </w:rPr>
      </w:pPr>
      <w:r w:rsidRPr="00014D88">
        <w:rPr>
          <w:rFonts w:ascii="Futura" w:hAnsi="Futura"/>
          <w:szCs w:val="22"/>
        </w:rPr>
        <w:t>Lederer &amp; Associates</w:t>
      </w:r>
      <w:r w:rsidR="00DA3FF6" w:rsidRPr="00014D88">
        <w:rPr>
          <w:rFonts w:ascii="Futura" w:hAnsi="Futura"/>
          <w:szCs w:val="22"/>
        </w:rPr>
        <w:t xml:space="preserve"> reserves the right to select broker</w:t>
      </w:r>
      <w:r w:rsidR="00AF73BC" w:rsidRPr="00014D88">
        <w:rPr>
          <w:rFonts w:ascii="Futura" w:hAnsi="Futura"/>
          <w:szCs w:val="22"/>
        </w:rPr>
        <w:t>-dealer</w:t>
      </w:r>
      <w:r w:rsidR="00DA3FF6" w:rsidRPr="00014D88">
        <w:rPr>
          <w:rFonts w:ascii="Futura" w:hAnsi="Futura"/>
          <w:szCs w:val="22"/>
        </w:rPr>
        <w:t>s who have referred clients, provided that the commission rates</w:t>
      </w:r>
      <w:r w:rsidR="00692FD5" w:rsidRPr="00014D88">
        <w:rPr>
          <w:rFonts w:ascii="Futura" w:hAnsi="Futura"/>
          <w:szCs w:val="22"/>
        </w:rPr>
        <w:t xml:space="preserve"> are </w:t>
      </w:r>
      <w:r w:rsidR="00DA3FF6" w:rsidRPr="00014D88">
        <w:rPr>
          <w:rFonts w:ascii="Futura" w:hAnsi="Futura"/>
          <w:szCs w:val="22"/>
        </w:rPr>
        <w:t>competitive with those offered by other full-service broker</w:t>
      </w:r>
      <w:r w:rsidR="00AF73BC" w:rsidRPr="00014D88">
        <w:rPr>
          <w:rFonts w:ascii="Futura" w:hAnsi="Futura"/>
          <w:szCs w:val="22"/>
        </w:rPr>
        <w:t>-dealer</w:t>
      </w:r>
      <w:r w:rsidR="00DA3FF6" w:rsidRPr="00014D88">
        <w:rPr>
          <w:rFonts w:ascii="Futura" w:hAnsi="Futura"/>
          <w:szCs w:val="22"/>
        </w:rPr>
        <w:t xml:space="preserve">s for like transactions.  </w:t>
      </w:r>
      <w:r w:rsidR="00935756" w:rsidRPr="00014D88">
        <w:rPr>
          <w:rFonts w:ascii="Futura" w:hAnsi="Futura"/>
          <w:szCs w:val="22"/>
        </w:rPr>
        <w:t>If</w:t>
      </w:r>
      <w:r w:rsidR="00496C08" w:rsidRPr="00014D88">
        <w:rPr>
          <w:rFonts w:ascii="Futura" w:hAnsi="Futura"/>
          <w:szCs w:val="22"/>
        </w:rPr>
        <w:t xml:space="preserve"> we </w:t>
      </w:r>
      <w:r w:rsidR="00DA3FF6" w:rsidRPr="00014D88">
        <w:rPr>
          <w:rFonts w:ascii="Futura" w:hAnsi="Futura"/>
          <w:szCs w:val="22"/>
        </w:rPr>
        <w:t>select broker</w:t>
      </w:r>
      <w:r w:rsidR="00430389" w:rsidRPr="00014D88">
        <w:rPr>
          <w:rFonts w:ascii="Futura" w:hAnsi="Futura"/>
          <w:szCs w:val="22"/>
        </w:rPr>
        <w:t>-dealer</w:t>
      </w:r>
      <w:r w:rsidR="00DA3FF6" w:rsidRPr="00014D88">
        <w:rPr>
          <w:rFonts w:ascii="Futura" w:hAnsi="Futura"/>
          <w:szCs w:val="22"/>
        </w:rPr>
        <w:t xml:space="preserve">s that provide research and referral services, </w:t>
      </w:r>
      <w:r w:rsidR="00935756" w:rsidRPr="00014D88">
        <w:rPr>
          <w:rFonts w:ascii="Futura" w:hAnsi="Futura"/>
          <w:szCs w:val="22"/>
        </w:rPr>
        <w:t>you</w:t>
      </w:r>
      <w:r w:rsidR="00DA3FF6" w:rsidRPr="00014D88">
        <w:rPr>
          <w:rFonts w:ascii="Futura" w:hAnsi="Futura"/>
          <w:szCs w:val="22"/>
        </w:rPr>
        <w:t xml:space="preserve"> </w:t>
      </w:r>
      <w:r w:rsidR="00860254" w:rsidRPr="00014D88">
        <w:rPr>
          <w:rFonts w:ascii="Futura" w:hAnsi="Futura"/>
          <w:szCs w:val="22"/>
        </w:rPr>
        <w:t>may</w:t>
      </w:r>
      <w:r w:rsidR="0015788A" w:rsidRPr="00014D88">
        <w:rPr>
          <w:rFonts w:ascii="Futura" w:hAnsi="Futura"/>
          <w:szCs w:val="22"/>
        </w:rPr>
        <w:t xml:space="preserve"> be </w:t>
      </w:r>
      <w:r w:rsidR="00DA3FF6" w:rsidRPr="00014D88">
        <w:rPr>
          <w:rFonts w:ascii="Futura" w:hAnsi="Futura"/>
          <w:szCs w:val="22"/>
        </w:rPr>
        <w:t>subject to conflicts of interest in obtaining best execution.  Ho</w:t>
      </w:r>
      <w:r w:rsidR="000E0F9F" w:rsidRPr="00014D88">
        <w:rPr>
          <w:rFonts w:ascii="Futura" w:hAnsi="Futura"/>
          <w:szCs w:val="22"/>
        </w:rPr>
        <w:t>we</w:t>
      </w:r>
      <w:r w:rsidR="00DA3FF6" w:rsidRPr="00014D88">
        <w:rPr>
          <w:rFonts w:ascii="Futura" w:hAnsi="Futura"/>
          <w:szCs w:val="22"/>
        </w:rPr>
        <w:t>ver,</w:t>
      </w:r>
      <w:r w:rsidR="00496C08" w:rsidRPr="00014D88">
        <w:rPr>
          <w:rFonts w:ascii="Futura" w:hAnsi="Futura"/>
          <w:szCs w:val="22"/>
        </w:rPr>
        <w:t xml:space="preserve"> we </w:t>
      </w:r>
      <w:r w:rsidR="001D62CF" w:rsidRPr="00014D88">
        <w:rPr>
          <w:rFonts w:ascii="Futura" w:hAnsi="Futura"/>
          <w:szCs w:val="22"/>
        </w:rPr>
        <w:t>make</w:t>
      </w:r>
      <w:r w:rsidR="00DA3FF6" w:rsidRPr="00014D88">
        <w:rPr>
          <w:rFonts w:ascii="Futura" w:hAnsi="Futura"/>
          <w:szCs w:val="22"/>
        </w:rPr>
        <w:t xml:space="preserve"> every effort to ensure that</w:t>
      </w:r>
      <w:r w:rsidR="00496C08" w:rsidRPr="00014D88">
        <w:rPr>
          <w:rFonts w:ascii="Futura" w:hAnsi="Futura"/>
          <w:szCs w:val="22"/>
        </w:rPr>
        <w:t xml:space="preserve"> you </w:t>
      </w:r>
      <w:r w:rsidR="00DA3FF6" w:rsidRPr="00014D88">
        <w:rPr>
          <w:rFonts w:ascii="Futura" w:hAnsi="Futura"/>
          <w:szCs w:val="22"/>
        </w:rPr>
        <w:t>receive the best execution on all trades.</w:t>
      </w:r>
    </w:p>
    <w:p w:rsidR="00DA3FF6" w:rsidRPr="00014D88" w:rsidRDefault="00DA3FF6" w:rsidP="00213748">
      <w:pPr>
        <w:pStyle w:val="BodyText"/>
        <w:rPr>
          <w:rFonts w:ascii="Futura" w:hAnsi="Futura"/>
          <w:szCs w:val="22"/>
        </w:rPr>
      </w:pPr>
    </w:p>
    <w:p w:rsidR="00DA3FF6" w:rsidRPr="00014D88" w:rsidRDefault="00A64808" w:rsidP="00213748">
      <w:pPr>
        <w:pStyle w:val="BodyText"/>
        <w:rPr>
          <w:rFonts w:ascii="Futura" w:hAnsi="Futura"/>
          <w:szCs w:val="22"/>
        </w:rPr>
      </w:pPr>
      <w:r w:rsidRPr="00014D88">
        <w:rPr>
          <w:rFonts w:ascii="Futura" w:hAnsi="Futura"/>
          <w:szCs w:val="22"/>
        </w:rPr>
        <w:t>Lederer &amp; Associates</w:t>
      </w:r>
      <w:r w:rsidR="00056612" w:rsidRPr="00014D88">
        <w:rPr>
          <w:rFonts w:ascii="Futura" w:hAnsi="Futura"/>
          <w:szCs w:val="22"/>
        </w:rPr>
        <w:t xml:space="preserve"> has</w:t>
      </w:r>
      <w:r w:rsidR="00651EDE" w:rsidRPr="00014D88">
        <w:rPr>
          <w:rFonts w:ascii="Futura" w:hAnsi="Futura"/>
          <w:szCs w:val="22"/>
        </w:rPr>
        <w:t xml:space="preserve"> not </w:t>
      </w:r>
      <w:r w:rsidR="00056612" w:rsidRPr="00014D88">
        <w:rPr>
          <w:rFonts w:ascii="Futura" w:hAnsi="Futura"/>
          <w:szCs w:val="22"/>
        </w:rPr>
        <w:t>directed any</w:t>
      </w:r>
      <w:r w:rsidR="00250B75" w:rsidRPr="00014D88">
        <w:rPr>
          <w:rFonts w:ascii="Futura" w:hAnsi="Futura"/>
          <w:szCs w:val="22"/>
        </w:rPr>
        <w:t xml:space="preserve"> client </w:t>
      </w:r>
      <w:r w:rsidR="00056612" w:rsidRPr="00014D88">
        <w:rPr>
          <w:rFonts w:ascii="Futura" w:hAnsi="Futura"/>
          <w:szCs w:val="22"/>
        </w:rPr>
        <w:t>transactions to a particular broker</w:t>
      </w:r>
      <w:r w:rsidR="00AF73BC" w:rsidRPr="00014D88">
        <w:rPr>
          <w:rFonts w:ascii="Futura" w:hAnsi="Futura"/>
          <w:szCs w:val="22"/>
        </w:rPr>
        <w:t>-dealer</w:t>
      </w:r>
      <w:r w:rsidR="00056612" w:rsidRPr="00014D88">
        <w:rPr>
          <w:rFonts w:ascii="Futura" w:hAnsi="Futura"/>
          <w:szCs w:val="22"/>
        </w:rPr>
        <w:t xml:space="preserve"> in return for</w:t>
      </w:r>
      <w:r w:rsidR="00EC1FC3" w:rsidRPr="00014D88">
        <w:rPr>
          <w:rFonts w:ascii="Futura" w:hAnsi="Futura"/>
          <w:szCs w:val="22"/>
        </w:rPr>
        <w:t xml:space="preserve"> client </w:t>
      </w:r>
      <w:r w:rsidR="00056612" w:rsidRPr="00014D88">
        <w:rPr>
          <w:rFonts w:ascii="Futura" w:hAnsi="Futura"/>
          <w:szCs w:val="22"/>
        </w:rPr>
        <w:t>referrals</w:t>
      </w:r>
      <w:r w:rsidR="001D62CF" w:rsidRPr="00014D88">
        <w:rPr>
          <w:rFonts w:ascii="Futura" w:hAnsi="Futura"/>
          <w:szCs w:val="22"/>
        </w:rPr>
        <w:t xml:space="preserve"> during the </w:t>
      </w:r>
      <w:r w:rsidR="00935756" w:rsidRPr="00014D88">
        <w:rPr>
          <w:rFonts w:ascii="Futura" w:hAnsi="Futura"/>
          <w:szCs w:val="22"/>
        </w:rPr>
        <w:t>past</w:t>
      </w:r>
      <w:r w:rsidR="00FC4B07" w:rsidRPr="00014D88">
        <w:rPr>
          <w:rFonts w:ascii="Futura" w:hAnsi="Futura"/>
          <w:szCs w:val="22"/>
        </w:rPr>
        <w:t xml:space="preserve"> fiscal year</w:t>
      </w:r>
      <w:r w:rsidR="00056612" w:rsidRPr="00014D88">
        <w:rPr>
          <w:rFonts w:ascii="Futura" w:hAnsi="Futura"/>
          <w:szCs w:val="22"/>
        </w:rPr>
        <w:t xml:space="preserve">.  </w:t>
      </w:r>
    </w:p>
    <w:p w:rsidR="00027814" w:rsidRPr="00014D88" w:rsidRDefault="00027814" w:rsidP="00213748">
      <w:pPr>
        <w:jc w:val="both"/>
        <w:rPr>
          <w:rFonts w:ascii="Futura" w:hAnsi="Futura"/>
          <w:sz w:val="22"/>
          <w:szCs w:val="22"/>
          <w:u w:val="single"/>
        </w:rPr>
      </w:pPr>
    </w:p>
    <w:p w:rsidR="00027814" w:rsidRPr="00014D88" w:rsidRDefault="00027814" w:rsidP="00213748">
      <w:pPr>
        <w:jc w:val="both"/>
        <w:rPr>
          <w:rFonts w:ascii="Futura" w:hAnsi="Futura"/>
          <w:sz w:val="22"/>
          <w:szCs w:val="22"/>
          <w:u w:val="single"/>
        </w:rPr>
      </w:pPr>
      <w:r w:rsidRPr="00014D88">
        <w:rPr>
          <w:rFonts w:ascii="Futura" w:hAnsi="Futura"/>
          <w:sz w:val="22"/>
          <w:szCs w:val="22"/>
          <w:u w:val="single"/>
        </w:rPr>
        <w:t>Directed Brokerage</w:t>
      </w:r>
    </w:p>
    <w:p w:rsidR="00027814" w:rsidRPr="00014D88" w:rsidRDefault="00027814" w:rsidP="00213748">
      <w:pPr>
        <w:jc w:val="both"/>
        <w:rPr>
          <w:rFonts w:ascii="Futura" w:hAnsi="Futura"/>
          <w:sz w:val="22"/>
          <w:szCs w:val="22"/>
          <w:u w:val="single"/>
        </w:rPr>
      </w:pPr>
    </w:p>
    <w:p w:rsidR="008A6D01" w:rsidRPr="00014D88" w:rsidRDefault="00935756" w:rsidP="00213748">
      <w:pPr>
        <w:jc w:val="both"/>
        <w:rPr>
          <w:rFonts w:ascii="Futura" w:hAnsi="Futura"/>
          <w:sz w:val="22"/>
          <w:szCs w:val="22"/>
        </w:rPr>
      </w:pPr>
      <w:r w:rsidRPr="00014D88">
        <w:rPr>
          <w:rFonts w:ascii="Futura" w:hAnsi="Futura"/>
          <w:sz w:val="22"/>
          <w:szCs w:val="22"/>
        </w:rPr>
        <w:t>You</w:t>
      </w:r>
      <w:r w:rsidR="0097595B" w:rsidRPr="00014D88">
        <w:rPr>
          <w:rFonts w:ascii="Futura" w:hAnsi="Futura"/>
          <w:sz w:val="22"/>
          <w:szCs w:val="22"/>
        </w:rPr>
        <w:t xml:space="preserve"> </w:t>
      </w:r>
      <w:r w:rsidR="00860254" w:rsidRPr="00014D88">
        <w:rPr>
          <w:rFonts w:ascii="Futura" w:hAnsi="Futura"/>
          <w:sz w:val="22"/>
          <w:szCs w:val="22"/>
        </w:rPr>
        <w:t>may</w:t>
      </w:r>
      <w:r w:rsidR="00B105FB" w:rsidRPr="00014D88">
        <w:rPr>
          <w:rFonts w:ascii="Futura" w:hAnsi="Futura"/>
          <w:sz w:val="22"/>
          <w:szCs w:val="22"/>
        </w:rPr>
        <w:t xml:space="preserve"> direct </w:t>
      </w:r>
      <w:r w:rsidRPr="00014D88">
        <w:rPr>
          <w:rFonts w:ascii="Futura" w:hAnsi="Futura"/>
          <w:sz w:val="22"/>
          <w:szCs w:val="22"/>
        </w:rPr>
        <w:t xml:space="preserve">us to </w:t>
      </w:r>
      <w:r w:rsidR="00B105FB" w:rsidRPr="00014D88">
        <w:rPr>
          <w:rFonts w:ascii="Futura" w:hAnsi="Futura"/>
          <w:sz w:val="22"/>
          <w:szCs w:val="22"/>
        </w:rPr>
        <w:t>use any broker</w:t>
      </w:r>
      <w:r w:rsidR="00BF72D8" w:rsidRPr="00014D88">
        <w:rPr>
          <w:rFonts w:ascii="Futura" w:hAnsi="Futura"/>
          <w:sz w:val="22"/>
          <w:szCs w:val="22"/>
        </w:rPr>
        <w:t>-dealer</w:t>
      </w:r>
      <w:r w:rsidR="0097595B" w:rsidRPr="00014D88">
        <w:rPr>
          <w:rFonts w:ascii="Futura" w:hAnsi="Futura"/>
          <w:sz w:val="22"/>
          <w:szCs w:val="22"/>
        </w:rPr>
        <w:t xml:space="preserve"> of </w:t>
      </w:r>
      <w:r w:rsidRPr="00014D88">
        <w:rPr>
          <w:rFonts w:ascii="Futura" w:hAnsi="Futura"/>
          <w:sz w:val="22"/>
          <w:szCs w:val="22"/>
        </w:rPr>
        <w:t>your</w:t>
      </w:r>
      <w:r w:rsidR="0097595B" w:rsidRPr="00014D88">
        <w:rPr>
          <w:rFonts w:ascii="Futura" w:hAnsi="Futura"/>
          <w:sz w:val="22"/>
          <w:szCs w:val="22"/>
        </w:rPr>
        <w:t xml:space="preserve"> choice.  If directed,</w:t>
      </w:r>
      <w:r w:rsidR="00496C08" w:rsidRPr="00014D88">
        <w:rPr>
          <w:rFonts w:ascii="Futura" w:hAnsi="Futura"/>
          <w:sz w:val="22"/>
          <w:szCs w:val="22"/>
        </w:rPr>
        <w:t xml:space="preserve"> we </w:t>
      </w:r>
      <w:r w:rsidR="00860254" w:rsidRPr="00014D88">
        <w:rPr>
          <w:rFonts w:ascii="Futura" w:hAnsi="Futura"/>
          <w:sz w:val="22"/>
          <w:szCs w:val="22"/>
        </w:rPr>
        <w:t>may</w:t>
      </w:r>
      <w:r w:rsidR="0015788A" w:rsidRPr="00014D88">
        <w:rPr>
          <w:rFonts w:ascii="Futura" w:hAnsi="Futura"/>
          <w:sz w:val="22"/>
          <w:szCs w:val="22"/>
        </w:rPr>
        <w:t xml:space="preserve"> be </w:t>
      </w:r>
      <w:r w:rsidR="0097595B" w:rsidRPr="00014D88">
        <w:rPr>
          <w:rFonts w:ascii="Futura" w:hAnsi="Futura"/>
          <w:sz w:val="22"/>
          <w:szCs w:val="22"/>
        </w:rPr>
        <w:t>unable to negotiate commissions, obtain volume discounts, or otherwise ensure best execution.  Accordingly,</w:t>
      </w:r>
      <w:r w:rsidR="00496C08" w:rsidRPr="00014D88">
        <w:rPr>
          <w:rFonts w:ascii="Futura" w:hAnsi="Futura"/>
          <w:sz w:val="22"/>
          <w:szCs w:val="22"/>
        </w:rPr>
        <w:t xml:space="preserve"> we </w:t>
      </w:r>
      <w:r w:rsidR="00860254" w:rsidRPr="00014D88">
        <w:rPr>
          <w:rFonts w:ascii="Futura" w:hAnsi="Futura"/>
          <w:sz w:val="22"/>
          <w:szCs w:val="22"/>
        </w:rPr>
        <w:t>may</w:t>
      </w:r>
      <w:r w:rsidR="00651EDE" w:rsidRPr="00014D88">
        <w:rPr>
          <w:rFonts w:ascii="Futura" w:hAnsi="Futura"/>
          <w:sz w:val="22"/>
          <w:szCs w:val="22"/>
        </w:rPr>
        <w:t xml:space="preserve"> not </w:t>
      </w:r>
      <w:r w:rsidR="0097595B" w:rsidRPr="00014D88">
        <w:rPr>
          <w:rFonts w:ascii="Futura" w:hAnsi="Futura"/>
          <w:sz w:val="22"/>
          <w:szCs w:val="22"/>
        </w:rPr>
        <w:t xml:space="preserve">achieve executions of the nature, </w:t>
      </w:r>
      <w:r w:rsidRPr="00014D88">
        <w:rPr>
          <w:rFonts w:ascii="Futura" w:hAnsi="Futura"/>
          <w:sz w:val="22"/>
          <w:szCs w:val="22"/>
        </w:rPr>
        <w:t>quality, speed, or price that we might otherwise achieve if we</w:t>
      </w:r>
      <w:r w:rsidR="0097595B" w:rsidRPr="00014D88">
        <w:rPr>
          <w:rFonts w:ascii="Futura" w:hAnsi="Futura"/>
          <w:sz w:val="22"/>
          <w:szCs w:val="22"/>
        </w:rPr>
        <w:t xml:space="preserve"> </w:t>
      </w:r>
      <w:r w:rsidR="000E0F9F" w:rsidRPr="00014D88">
        <w:rPr>
          <w:rFonts w:ascii="Futura" w:hAnsi="Futura"/>
          <w:sz w:val="22"/>
          <w:szCs w:val="22"/>
        </w:rPr>
        <w:t>we</w:t>
      </w:r>
      <w:r w:rsidR="0097595B" w:rsidRPr="00014D88">
        <w:rPr>
          <w:rFonts w:ascii="Futura" w:hAnsi="Futura"/>
          <w:sz w:val="22"/>
          <w:szCs w:val="22"/>
        </w:rPr>
        <w:t>re</w:t>
      </w:r>
      <w:r w:rsidR="00651EDE" w:rsidRPr="00014D88">
        <w:rPr>
          <w:rFonts w:ascii="Futura" w:hAnsi="Futura"/>
          <w:sz w:val="22"/>
          <w:szCs w:val="22"/>
        </w:rPr>
        <w:t xml:space="preserve"> not </w:t>
      </w:r>
      <w:r w:rsidR="00B105FB" w:rsidRPr="00014D88">
        <w:rPr>
          <w:rFonts w:ascii="Futura" w:hAnsi="Futura"/>
          <w:sz w:val="22"/>
          <w:szCs w:val="22"/>
        </w:rPr>
        <w:t>using a directed broker</w:t>
      </w:r>
      <w:r w:rsidR="00BF72D8" w:rsidRPr="00014D88">
        <w:rPr>
          <w:rFonts w:ascii="Futura" w:hAnsi="Futura"/>
          <w:sz w:val="22"/>
          <w:szCs w:val="22"/>
        </w:rPr>
        <w:t>-dealer</w:t>
      </w:r>
      <w:r w:rsidR="0097595B" w:rsidRPr="00014D88">
        <w:rPr>
          <w:rFonts w:ascii="Futura" w:hAnsi="Futura"/>
          <w:sz w:val="22"/>
          <w:szCs w:val="22"/>
        </w:rPr>
        <w:t xml:space="preserve"> to execute transactions.  </w:t>
      </w:r>
      <w:r w:rsidRPr="00014D88">
        <w:rPr>
          <w:rFonts w:ascii="Futura" w:hAnsi="Futura"/>
          <w:sz w:val="22"/>
          <w:szCs w:val="22"/>
        </w:rPr>
        <w:t>A</w:t>
      </w:r>
      <w:r w:rsidR="00B105FB" w:rsidRPr="00014D88">
        <w:rPr>
          <w:rFonts w:ascii="Futura" w:hAnsi="Futura"/>
          <w:sz w:val="22"/>
          <w:szCs w:val="22"/>
        </w:rPr>
        <w:t xml:space="preserve"> directed broker</w:t>
      </w:r>
      <w:r w:rsidR="00BF72D8" w:rsidRPr="00014D88">
        <w:rPr>
          <w:rFonts w:ascii="Futura" w:hAnsi="Futura"/>
          <w:sz w:val="22"/>
          <w:szCs w:val="22"/>
        </w:rPr>
        <w:t>-dealer</w:t>
      </w:r>
      <w:r w:rsidR="0097595B" w:rsidRPr="00014D88">
        <w:rPr>
          <w:rFonts w:ascii="Futura" w:hAnsi="Futura"/>
          <w:sz w:val="22"/>
          <w:szCs w:val="22"/>
        </w:rPr>
        <w:t xml:space="preserve"> </w:t>
      </w:r>
      <w:r w:rsidR="00860254" w:rsidRPr="00014D88">
        <w:rPr>
          <w:rFonts w:ascii="Futura" w:hAnsi="Futura"/>
          <w:sz w:val="22"/>
          <w:szCs w:val="22"/>
        </w:rPr>
        <w:t>may</w:t>
      </w:r>
      <w:r w:rsidR="0097595B" w:rsidRPr="00014D88">
        <w:rPr>
          <w:rFonts w:ascii="Futura" w:hAnsi="Futura"/>
          <w:sz w:val="22"/>
          <w:szCs w:val="22"/>
        </w:rPr>
        <w:t xml:space="preserve"> offer clients its services for an annual fee, typically based on a percentage of the assets under management.  Depending upon the fee charged, the amount of activity in the portfolio, and the value of custodial and other services provided under the arrangement, the annual fee </w:t>
      </w:r>
      <w:r w:rsidR="00860254" w:rsidRPr="00014D88">
        <w:rPr>
          <w:rFonts w:ascii="Futura" w:hAnsi="Futura"/>
          <w:sz w:val="22"/>
          <w:szCs w:val="22"/>
        </w:rPr>
        <w:t>may</w:t>
      </w:r>
      <w:r w:rsidR="0097595B" w:rsidRPr="00014D88">
        <w:rPr>
          <w:rFonts w:ascii="Futura" w:hAnsi="Futura"/>
          <w:sz w:val="22"/>
          <w:szCs w:val="22"/>
        </w:rPr>
        <w:t xml:space="preserve"> exceed the aggregate cost of </w:t>
      </w:r>
      <w:r w:rsidR="00B105FB" w:rsidRPr="00014D88">
        <w:rPr>
          <w:rFonts w:ascii="Futura" w:hAnsi="Futura"/>
          <w:sz w:val="22"/>
          <w:szCs w:val="22"/>
        </w:rPr>
        <w:t xml:space="preserve">such services if they </w:t>
      </w:r>
      <w:r w:rsidR="000E0F9F" w:rsidRPr="00014D88">
        <w:rPr>
          <w:rFonts w:ascii="Futura" w:hAnsi="Futura"/>
          <w:sz w:val="22"/>
          <w:szCs w:val="22"/>
        </w:rPr>
        <w:t>we</w:t>
      </w:r>
      <w:r w:rsidR="00B105FB" w:rsidRPr="00014D88">
        <w:rPr>
          <w:rFonts w:ascii="Futura" w:hAnsi="Futura"/>
          <w:sz w:val="22"/>
          <w:szCs w:val="22"/>
        </w:rPr>
        <w:t>re</w:t>
      </w:r>
      <w:r w:rsidR="0097595B" w:rsidRPr="00014D88">
        <w:rPr>
          <w:rFonts w:ascii="Futura" w:hAnsi="Futura"/>
          <w:sz w:val="22"/>
          <w:szCs w:val="22"/>
        </w:rPr>
        <w:t xml:space="preserve"> provided separately and if</w:t>
      </w:r>
      <w:r w:rsidR="00496C08" w:rsidRPr="00014D88">
        <w:rPr>
          <w:rFonts w:ascii="Futura" w:hAnsi="Futura"/>
          <w:sz w:val="22"/>
          <w:szCs w:val="22"/>
        </w:rPr>
        <w:t xml:space="preserve"> we </w:t>
      </w:r>
      <w:r w:rsidR="000E0F9F" w:rsidRPr="00014D88">
        <w:rPr>
          <w:rFonts w:ascii="Futura" w:hAnsi="Futura"/>
          <w:sz w:val="22"/>
          <w:szCs w:val="22"/>
        </w:rPr>
        <w:t>we</w:t>
      </w:r>
      <w:r w:rsidR="0097595B" w:rsidRPr="00014D88">
        <w:rPr>
          <w:rFonts w:ascii="Futura" w:hAnsi="Futura"/>
          <w:sz w:val="22"/>
          <w:szCs w:val="22"/>
        </w:rPr>
        <w:t>re free to negotiate commissions and seek best execution.</w:t>
      </w:r>
      <w:r w:rsidR="00143898" w:rsidRPr="00014D88">
        <w:rPr>
          <w:rFonts w:ascii="Futura" w:hAnsi="Futura"/>
          <w:sz w:val="22"/>
          <w:szCs w:val="22"/>
        </w:rPr>
        <w:t xml:space="preserve"> </w:t>
      </w:r>
    </w:p>
    <w:p w:rsidR="00E750FA" w:rsidRPr="00014D88" w:rsidRDefault="00E750FA" w:rsidP="00213748">
      <w:pPr>
        <w:jc w:val="both"/>
        <w:rPr>
          <w:rFonts w:ascii="Futura" w:hAnsi="Futura"/>
          <w:sz w:val="22"/>
          <w:szCs w:val="22"/>
          <w:u w:val="single"/>
        </w:rPr>
      </w:pPr>
    </w:p>
    <w:p w:rsidR="00B105FB" w:rsidRPr="00014D88" w:rsidRDefault="00B105FB" w:rsidP="00213748">
      <w:pPr>
        <w:jc w:val="both"/>
        <w:rPr>
          <w:rFonts w:ascii="Futura" w:hAnsi="Futura"/>
          <w:sz w:val="22"/>
          <w:szCs w:val="22"/>
          <w:u w:val="single"/>
        </w:rPr>
      </w:pPr>
    </w:p>
    <w:p w:rsidR="00B105FB" w:rsidRPr="00014D88" w:rsidRDefault="00B105FB" w:rsidP="00213748">
      <w:pPr>
        <w:jc w:val="both"/>
        <w:rPr>
          <w:rFonts w:ascii="Futura" w:hAnsi="Futura"/>
          <w:sz w:val="22"/>
          <w:szCs w:val="22"/>
          <w:u w:val="single"/>
        </w:rPr>
      </w:pPr>
    </w:p>
    <w:p w:rsidR="00B105FB" w:rsidRPr="00014D88" w:rsidRDefault="00B105FB" w:rsidP="00213748">
      <w:pPr>
        <w:jc w:val="both"/>
        <w:rPr>
          <w:rFonts w:ascii="Futura" w:hAnsi="Futura"/>
          <w:sz w:val="22"/>
          <w:szCs w:val="22"/>
          <w:u w:val="single"/>
        </w:rPr>
      </w:pPr>
    </w:p>
    <w:p w:rsidR="00027814" w:rsidRPr="00014D88" w:rsidRDefault="00027814" w:rsidP="00213748">
      <w:pPr>
        <w:jc w:val="both"/>
        <w:rPr>
          <w:rFonts w:ascii="Futura" w:hAnsi="Futura"/>
          <w:sz w:val="22"/>
          <w:szCs w:val="22"/>
          <w:u w:val="single"/>
        </w:rPr>
      </w:pPr>
      <w:r w:rsidRPr="00014D88">
        <w:rPr>
          <w:rFonts w:ascii="Futura" w:hAnsi="Futura"/>
          <w:sz w:val="22"/>
          <w:szCs w:val="22"/>
          <w:u w:val="single"/>
        </w:rPr>
        <w:lastRenderedPageBreak/>
        <w:t>Trade Aggregation and Allocation</w:t>
      </w:r>
    </w:p>
    <w:p w:rsidR="00DA3FF6" w:rsidRPr="00014D88" w:rsidRDefault="00DA3FF6" w:rsidP="00213748">
      <w:pPr>
        <w:jc w:val="both"/>
        <w:rPr>
          <w:rFonts w:ascii="Futura" w:hAnsi="Futura"/>
          <w:sz w:val="22"/>
          <w:szCs w:val="22"/>
          <w:u w:val="single"/>
        </w:rPr>
      </w:pPr>
    </w:p>
    <w:p w:rsidR="00DA3FF6" w:rsidRPr="00014D88" w:rsidRDefault="00A64808" w:rsidP="00213748">
      <w:pPr>
        <w:tabs>
          <w:tab w:val="left" w:pos="360"/>
        </w:tabs>
        <w:jc w:val="both"/>
        <w:rPr>
          <w:rFonts w:ascii="Futura" w:hAnsi="Futura"/>
          <w:sz w:val="22"/>
          <w:szCs w:val="22"/>
        </w:rPr>
      </w:pPr>
      <w:r w:rsidRPr="00014D88">
        <w:rPr>
          <w:rFonts w:ascii="Futura" w:hAnsi="Futura"/>
          <w:sz w:val="22"/>
          <w:szCs w:val="22"/>
        </w:rPr>
        <w:t>Lederer &amp; Associates</w:t>
      </w:r>
      <w:r w:rsidR="00DA3FF6" w:rsidRPr="00014D88">
        <w:rPr>
          <w:rFonts w:ascii="Futura" w:hAnsi="Futura"/>
          <w:sz w:val="22"/>
          <w:szCs w:val="22"/>
        </w:rPr>
        <w:t xml:space="preserve"> uses its best judgment in prioritizing the order and allocation of transactions. </w:t>
      </w:r>
      <w:r w:rsidR="00250B75" w:rsidRPr="00014D88">
        <w:rPr>
          <w:rFonts w:ascii="Futura" w:hAnsi="Futura"/>
          <w:sz w:val="22"/>
          <w:szCs w:val="22"/>
        </w:rPr>
        <w:t xml:space="preserve"> W</w:t>
      </w:r>
      <w:r w:rsidR="00496C08" w:rsidRPr="00014D88">
        <w:rPr>
          <w:rFonts w:ascii="Futura" w:hAnsi="Futura"/>
          <w:sz w:val="22"/>
          <w:szCs w:val="22"/>
        </w:rPr>
        <w:t xml:space="preserve">e </w:t>
      </w:r>
      <w:r w:rsidR="00DA3FF6" w:rsidRPr="00014D88">
        <w:rPr>
          <w:rFonts w:ascii="Futura" w:hAnsi="Futura"/>
          <w:sz w:val="22"/>
          <w:szCs w:val="22"/>
        </w:rPr>
        <w:t xml:space="preserve">take into consideration the type of transaction and the size of the individual or block order, compared to the bid and asked size, spread, and trading volume. </w:t>
      </w:r>
      <w:r w:rsidR="00250B75" w:rsidRPr="00014D88">
        <w:rPr>
          <w:rFonts w:ascii="Futura" w:hAnsi="Futura"/>
          <w:sz w:val="22"/>
          <w:szCs w:val="22"/>
        </w:rPr>
        <w:t xml:space="preserve"> </w:t>
      </w:r>
      <w:r w:rsidR="00935756" w:rsidRPr="00014D88">
        <w:rPr>
          <w:rFonts w:ascii="Futura" w:hAnsi="Futura"/>
          <w:sz w:val="22"/>
          <w:szCs w:val="22"/>
        </w:rPr>
        <w:t>Your</w:t>
      </w:r>
      <w:r w:rsidR="00496C08" w:rsidRPr="00014D88">
        <w:rPr>
          <w:rFonts w:ascii="Futura" w:hAnsi="Futura"/>
          <w:sz w:val="22"/>
          <w:szCs w:val="22"/>
        </w:rPr>
        <w:t xml:space="preserve"> </w:t>
      </w:r>
      <w:r w:rsidR="00DA3FF6" w:rsidRPr="00014D88">
        <w:rPr>
          <w:rFonts w:ascii="Futura" w:hAnsi="Futura"/>
          <w:sz w:val="22"/>
          <w:szCs w:val="22"/>
        </w:rPr>
        <w:t xml:space="preserve">trades </w:t>
      </w:r>
      <w:r w:rsidR="00860254" w:rsidRPr="00014D88">
        <w:rPr>
          <w:rFonts w:ascii="Futura" w:hAnsi="Futura"/>
          <w:sz w:val="22"/>
          <w:szCs w:val="22"/>
        </w:rPr>
        <w:t>may</w:t>
      </w:r>
      <w:r w:rsidR="0015788A" w:rsidRPr="00014D88">
        <w:rPr>
          <w:rFonts w:ascii="Futura" w:hAnsi="Futura"/>
          <w:sz w:val="22"/>
          <w:szCs w:val="22"/>
        </w:rPr>
        <w:t xml:space="preserve"> be </w:t>
      </w:r>
      <w:r w:rsidR="00DA3FF6" w:rsidRPr="00014D88">
        <w:rPr>
          <w:rFonts w:ascii="Futura" w:hAnsi="Futura"/>
          <w:sz w:val="22"/>
          <w:szCs w:val="22"/>
        </w:rPr>
        <w:t>aggregated but no account within the block trade will</w:t>
      </w:r>
      <w:r w:rsidR="0015788A" w:rsidRPr="00014D88">
        <w:rPr>
          <w:rFonts w:ascii="Futura" w:hAnsi="Futura"/>
          <w:sz w:val="22"/>
          <w:szCs w:val="22"/>
        </w:rPr>
        <w:t xml:space="preserve"> be </w:t>
      </w:r>
      <w:r w:rsidR="00DA3FF6" w:rsidRPr="00014D88">
        <w:rPr>
          <w:rFonts w:ascii="Futura" w:hAnsi="Futura"/>
          <w:sz w:val="22"/>
          <w:szCs w:val="22"/>
        </w:rPr>
        <w:t>favored over any other.  Each account will participate in an aggregated order at the average share price, with all transact</w:t>
      </w:r>
      <w:r w:rsidR="00935756" w:rsidRPr="00014D88">
        <w:rPr>
          <w:rFonts w:ascii="Futura" w:hAnsi="Futura"/>
          <w:sz w:val="22"/>
          <w:szCs w:val="22"/>
        </w:rPr>
        <w:t>ions costs shared on a pro-rata</w:t>
      </w:r>
      <w:r w:rsidR="00DA3FF6" w:rsidRPr="00014D88">
        <w:rPr>
          <w:rFonts w:ascii="Futura" w:hAnsi="Futura"/>
          <w:sz w:val="22"/>
          <w:szCs w:val="22"/>
        </w:rPr>
        <w:t xml:space="preserve"> basis (subject to a minimum commission imposed by the broker</w:t>
      </w:r>
      <w:r w:rsidR="00AF73BC" w:rsidRPr="00014D88">
        <w:rPr>
          <w:rFonts w:ascii="Futura" w:hAnsi="Futura"/>
          <w:sz w:val="22"/>
          <w:szCs w:val="22"/>
        </w:rPr>
        <w:t>-dealer</w:t>
      </w:r>
      <w:r w:rsidR="00DA3FF6" w:rsidRPr="00014D88">
        <w:rPr>
          <w:rFonts w:ascii="Futura" w:hAnsi="Futura"/>
          <w:sz w:val="22"/>
          <w:szCs w:val="22"/>
        </w:rPr>
        <w:t xml:space="preserve">).  </w:t>
      </w:r>
    </w:p>
    <w:p w:rsidR="00DA3FF6" w:rsidRPr="00014D88" w:rsidRDefault="00DA3FF6" w:rsidP="00213748">
      <w:pPr>
        <w:ind w:left="360" w:hanging="360"/>
        <w:jc w:val="both"/>
        <w:rPr>
          <w:rFonts w:ascii="Futura" w:hAnsi="Futura"/>
          <w:sz w:val="22"/>
          <w:szCs w:val="22"/>
        </w:rPr>
      </w:pPr>
    </w:p>
    <w:p w:rsidR="00DA3FF6" w:rsidRPr="00014D88" w:rsidRDefault="00DA3FF6" w:rsidP="00213748">
      <w:pPr>
        <w:jc w:val="both"/>
        <w:rPr>
          <w:rFonts w:ascii="Futura" w:hAnsi="Futura"/>
          <w:sz w:val="22"/>
          <w:szCs w:val="22"/>
        </w:rPr>
      </w:pPr>
      <w:r w:rsidRPr="00014D88">
        <w:rPr>
          <w:rFonts w:ascii="Futura" w:hAnsi="Futura"/>
          <w:sz w:val="22"/>
          <w:szCs w:val="22"/>
        </w:rPr>
        <w:t>Partially filled block orders</w:t>
      </w:r>
      <w:r w:rsidR="00692FD5" w:rsidRPr="00014D88">
        <w:rPr>
          <w:rFonts w:ascii="Futura" w:hAnsi="Futura"/>
          <w:sz w:val="22"/>
          <w:szCs w:val="22"/>
        </w:rPr>
        <w:t xml:space="preserve"> are </w:t>
      </w:r>
      <w:r w:rsidR="00FC4B07" w:rsidRPr="00014D88">
        <w:rPr>
          <w:rFonts w:ascii="Futura" w:hAnsi="Futura"/>
          <w:sz w:val="22"/>
          <w:szCs w:val="22"/>
        </w:rPr>
        <w:t>allocated on a pro-</w:t>
      </w:r>
      <w:r w:rsidRPr="00014D88">
        <w:rPr>
          <w:rFonts w:ascii="Futura" w:hAnsi="Futura"/>
          <w:sz w:val="22"/>
          <w:szCs w:val="22"/>
        </w:rPr>
        <w:t>rata basis when the vast majority of the trade is completed or using</w:t>
      </w:r>
      <w:r w:rsidR="00496C08" w:rsidRPr="00014D88">
        <w:rPr>
          <w:rFonts w:ascii="Futura" w:hAnsi="Futura"/>
          <w:sz w:val="22"/>
          <w:szCs w:val="22"/>
        </w:rPr>
        <w:t xml:space="preserve"> our </w:t>
      </w:r>
      <w:r w:rsidRPr="00014D88">
        <w:rPr>
          <w:rFonts w:ascii="Futura" w:hAnsi="Futura"/>
          <w:sz w:val="22"/>
          <w:szCs w:val="22"/>
        </w:rPr>
        <w:t xml:space="preserve">best judgment when only a small minority of the trade is completed. </w:t>
      </w:r>
      <w:r w:rsidR="00250B75" w:rsidRPr="00014D88">
        <w:rPr>
          <w:rFonts w:ascii="Futura" w:hAnsi="Futura"/>
          <w:sz w:val="22"/>
          <w:szCs w:val="22"/>
        </w:rPr>
        <w:t xml:space="preserve"> O</w:t>
      </w:r>
      <w:r w:rsidR="00496C08" w:rsidRPr="00014D88">
        <w:rPr>
          <w:rFonts w:ascii="Futura" w:hAnsi="Futura"/>
          <w:sz w:val="22"/>
          <w:szCs w:val="22"/>
        </w:rPr>
        <w:t xml:space="preserve">ur </w:t>
      </w:r>
      <w:r w:rsidRPr="00014D88">
        <w:rPr>
          <w:rFonts w:ascii="Futura" w:hAnsi="Futura"/>
          <w:sz w:val="22"/>
          <w:szCs w:val="22"/>
        </w:rPr>
        <w:t>best judgment considers</w:t>
      </w:r>
      <w:r w:rsidR="00250B75" w:rsidRPr="00014D88">
        <w:rPr>
          <w:rFonts w:ascii="Futura" w:hAnsi="Futura"/>
          <w:sz w:val="22"/>
          <w:szCs w:val="22"/>
        </w:rPr>
        <w:t xml:space="preserve"> client </w:t>
      </w:r>
      <w:r w:rsidRPr="00014D88">
        <w:rPr>
          <w:rFonts w:ascii="Futura" w:hAnsi="Futura"/>
          <w:sz w:val="22"/>
          <w:szCs w:val="22"/>
        </w:rPr>
        <w:t xml:space="preserve">goals and objectives, cash levels, and brokerage and custodial limitations.  </w:t>
      </w:r>
      <w:r w:rsidR="00FC4B07" w:rsidRPr="00014D88">
        <w:rPr>
          <w:rFonts w:ascii="Futura" w:hAnsi="Futura"/>
          <w:sz w:val="22"/>
          <w:szCs w:val="22"/>
        </w:rPr>
        <w:t>W</w:t>
      </w:r>
      <w:r w:rsidR="00496C08" w:rsidRPr="00014D88">
        <w:rPr>
          <w:rFonts w:ascii="Futura" w:hAnsi="Futura"/>
          <w:sz w:val="22"/>
          <w:szCs w:val="22"/>
        </w:rPr>
        <w:t xml:space="preserve">e </w:t>
      </w:r>
      <w:r w:rsidR="00FC4B07" w:rsidRPr="00014D88">
        <w:rPr>
          <w:rFonts w:ascii="Futura" w:hAnsi="Futura"/>
          <w:sz w:val="22"/>
          <w:szCs w:val="22"/>
        </w:rPr>
        <w:t xml:space="preserve">do not </w:t>
      </w:r>
      <w:r w:rsidRPr="00014D88">
        <w:rPr>
          <w:rFonts w:ascii="Futura" w:hAnsi="Futura"/>
          <w:sz w:val="22"/>
          <w:szCs w:val="22"/>
        </w:rPr>
        <w:t xml:space="preserve">systematically favor </w:t>
      </w:r>
      <w:r w:rsidR="00FC4B07" w:rsidRPr="00014D88">
        <w:rPr>
          <w:rFonts w:ascii="Futura" w:hAnsi="Futura"/>
          <w:sz w:val="22"/>
          <w:szCs w:val="22"/>
        </w:rPr>
        <w:t>any</w:t>
      </w:r>
      <w:r w:rsidR="00250B75" w:rsidRPr="00014D88">
        <w:rPr>
          <w:rFonts w:ascii="Futura" w:hAnsi="Futura"/>
          <w:sz w:val="22"/>
          <w:szCs w:val="22"/>
        </w:rPr>
        <w:t xml:space="preserve"> client</w:t>
      </w:r>
      <w:r w:rsidR="00496C08" w:rsidRPr="00014D88">
        <w:rPr>
          <w:rFonts w:ascii="Futura" w:hAnsi="Futura"/>
          <w:sz w:val="22"/>
          <w:szCs w:val="22"/>
        </w:rPr>
        <w:t xml:space="preserve"> </w:t>
      </w:r>
      <w:r w:rsidRPr="00014D88">
        <w:rPr>
          <w:rFonts w:ascii="Futura" w:hAnsi="Futura"/>
          <w:sz w:val="22"/>
          <w:szCs w:val="22"/>
        </w:rPr>
        <w:t>or group of clients over the others.</w:t>
      </w:r>
    </w:p>
    <w:p w:rsidR="00143898" w:rsidRPr="00014D88" w:rsidRDefault="00143898" w:rsidP="00213748">
      <w:pPr>
        <w:jc w:val="both"/>
        <w:rPr>
          <w:rFonts w:ascii="Futura" w:hAnsi="Futura"/>
          <w:sz w:val="22"/>
          <w:szCs w:val="22"/>
        </w:rPr>
      </w:pPr>
      <w:r w:rsidRPr="00014D88">
        <w:rPr>
          <w:rFonts w:ascii="Futura" w:hAnsi="Futura"/>
          <w:sz w:val="22"/>
          <w:szCs w:val="22"/>
        </w:rPr>
        <w:br w:type="page"/>
      </w:r>
    </w:p>
    <w:p w:rsidR="00143898" w:rsidRPr="00014D88" w:rsidRDefault="00143898"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13.  Review of Accounts</w:t>
      </w:r>
    </w:p>
    <w:p w:rsidR="00143898" w:rsidRPr="00014D88" w:rsidRDefault="00143898" w:rsidP="00213748">
      <w:pPr>
        <w:jc w:val="both"/>
        <w:rPr>
          <w:rFonts w:ascii="Futura" w:hAnsi="Futura"/>
          <w:sz w:val="22"/>
          <w:szCs w:val="22"/>
        </w:rPr>
      </w:pPr>
    </w:p>
    <w:p w:rsidR="00143898" w:rsidRPr="00014D88" w:rsidRDefault="00143898" w:rsidP="00213748">
      <w:pPr>
        <w:jc w:val="both"/>
        <w:rPr>
          <w:rFonts w:ascii="Futura" w:hAnsi="Futura"/>
          <w:sz w:val="22"/>
          <w:szCs w:val="22"/>
        </w:rPr>
      </w:pPr>
    </w:p>
    <w:p w:rsidR="00B76565" w:rsidRPr="00014D88" w:rsidRDefault="00B76565" w:rsidP="00213748">
      <w:pPr>
        <w:pStyle w:val="PlainText"/>
        <w:jc w:val="both"/>
        <w:rPr>
          <w:rFonts w:ascii="Futura" w:hAnsi="Futura"/>
          <w:u w:val="single"/>
        </w:rPr>
      </w:pPr>
      <w:r w:rsidRPr="00014D88">
        <w:rPr>
          <w:rFonts w:ascii="Futura" w:hAnsi="Futura"/>
          <w:u w:val="single"/>
        </w:rPr>
        <w:t>Periodic Reviews</w:t>
      </w:r>
    </w:p>
    <w:p w:rsidR="00B76565" w:rsidRPr="00014D88" w:rsidRDefault="00B76565" w:rsidP="00213748">
      <w:pPr>
        <w:pStyle w:val="PlainText"/>
        <w:jc w:val="both"/>
        <w:rPr>
          <w:rFonts w:ascii="Futura" w:hAnsi="Futura"/>
        </w:rPr>
      </w:pPr>
    </w:p>
    <w:p w:rsidR="00B76565" w:rsidRPr="00014D88" w:rsidRDefault="00935756" w:rsidP="00213748">
      <w:pPr>
        <w:pStyle w:val="PlainText"/>
        <w:jc w:val="both"/>
        <w:rPr>
          <w:rFonts w:ascii="Futura" w:hAnsi="Futura"/>
        </w:rPr>
      </w:pPr>
      <w:r w:rsidRPr="00014D88">
        <w:rPr>
          <w:rFonts w:ascii="Futura" w:hAnsi="Futura"/>
        </w:rPr>
        <w:t>Richard Lederer, President and Chief Investment Officer, and Darin Bemis, Portfolio Manager</w:t>
      </w:r>
      <w:r w:rsidR="00FC4B07" w:rsidRPr="00014D88">
        <w:rPr>
          <w:rFonts w:ascii="Futura" w:hAnsi="Futura"/>
        </w:rPr>
        <w:t>,</w:t>
      </w:r>
      <w:r w:rsidRPr="00014D88">
        <w:rPr>
          <w:rFonts w:ascii="Futura" w:hAnsi="Futura"/>
        </w:rPr>
        <w:t xml:space="preserve"> review your account continuously.  We monitor c</w:t>
      </w:r>
      <w:r w:rsidR="00B76565" w:rsidRPr="00014D88">
        <w:rPr>
          <w:rFonts w:ascii="Futura" w:hAnsi="Futura"/>
        </w:rPr>
        <w:t>ash balances and all actively traded stocks held in</w:t>
      </w:r>
      <w:r w:rsidR="00496C08" w:rsidRPr="00014D88">
        <w:rPr>
          <w:rFonts w:ascii="Futura" w:hAnsi="Futura"/>
        </w:rPr>
        <w:t xml:space="preserve"> </w:t>
      </w:r>
      <w:r w:rsidRPr="00014D88">
        <w:rPr>
          <w:rFonts w:ascii="Futura" w:hAnsi="Futura"/>
        </w:rPr>
        <w:t>your</w:t>
      </w:r>
      <w:r w:rsidR="00496C08" w:rsidRPr="00014D88">
        <w:rPr>
          <w:rFonts w:ascii="Futura" w:hAnsi="Futura"/>
        </w:rPr>
        <w:t xml:space="preserve"> </w:t>
      </w:r>
      <w:r w:rsidR="00B76565" w:rsidRPr="00014D88">
        <w:rPr>
          <w:rFonts w:ascii="Futura" w:hAnsi="Futura"/>
        </w:rPr>
        <w:t>portfolio</w:t>
      </w:r>
      <w:r w:rsidR="00692FD5" w:rsidRPr="00014D88">
        <w:rPr>
          <w:rFonts w:ascii="Futura" w:hAnsi="Futura"/>
        </w:rPr>
        <w:t xml:space="preserve"> </w:t>
      </w:r>
      <w:r w:rsidR="00B76565" w:rsidRPr="00014D88">
        <w:rPr>
          <w:rFonts w:ascii="Futura" w:hAnsi="Futura"/>
        </w:rPr>
        <w:t xml:space="preserve">daily.  </w:t>
      </w:r>
      <w:r w:rsidRPr="00014D88">
        <w:rPr>
          <w:rFonts w:ascii="Futura" w:hAnsi="Futura"/>
        </w:rPr>
        <w:t>We</w:t>
      </w:r>
      <w:r w:rsidR="00692FD5" w:rsidRPr="00014D88">
        <w:rPr>
          <w:rFonts w:ascii="Futura" w:hAnsi="Futura"/>
        </w:rPr>
        <w:t xml:space="preserve"> </w:t>
      </w:r>
      <w:r w:rsidRPr="00014D88">
        <w:rPr>
          <w:rFonts w:ascii="Futura" w:hAnsi="Futura"/>
        </w:rPr>
        <w:t>carefully select</w:t>
      </w:r>
      <w:r w:rsidR="00116296" w:rsidRPr="00014D88">
        <w:rPr>
          <w:rFonts w:ascii="Futura" w:hAnsi="Futura"/>
        </w:rPr>
        <w:t xml:space="preserve"> </w:t>
      </w:r>
      <w:r w:rsidRPr="00014D88">
        <w:rPr>
          <w:rFonts w:ascii="Futura" w:hAnsi="Futura"/>
        </w:rPr>
        <w:t xml:space="preserve">all bonds </w:t>
      </w:r>
      <w:r w:rsidR="00B76565" w:rsidRPr="00014D88">
        <w:rPr>
          <w:rFonts w:ascii="Futura" w:hAnsi="Futura"/>
        </w:rPr>
        <w:t xml:space="preserve">at the time of purchase and </w:t>
      </w:r>
      <w:r w:rsidRPr="00014D88">
        <w:rPr>
          <w:rFonts w:ascii="Futura" w:hAnsi="Futura"/>
        </w:rPr>
        <w:t>re-examine</w:t>
      </w:r>
      <w:r w:rsidR="001D62CF" w:rsidRPr="00014D88">
        <w:rPr>
          <w:rFonts w:ascii="Futura" w:hAnsi="Futura"/>
        </w:rPr>
        <w:t xml:space="preserve"> </w:t>
      </w:r>
      <w:r w:rsidR="001B0C76" w:rsidRPr="00014D88">
        <w:rPr>
          <w:rFonts w:ascii="Futura" w:hAnsi="Futura"/>
        </w:rPr>
        <w:t xml:space="preserve">them </w:t>
      </w:r>
      <w:r w:rsidR="00B76565" w:rsidRPr="00014D88">
        <w:rPr>
          <w:rFonts w:ascii="Futura" w:hAnsi="Futura"/>
        </w:rPr>
        <w:t xml:space="preserve">upon any change in the credit rating.  </w:t>
      </w:r>
      <w:r w:rsidRPr="00014D88">
        <w:rPr>
          <w:rFonts w:ascii="Futura" w:hAnsi="Futura"/>
        </w:rPr>
        <w:t>We also review c</w:t>
      </w:r>
      <w:r w:rsidR="00B76565" w:rsidRPr="00014D88">
        <w:rPr>
          <w:rFonts w:ascii="Futura" w:hAnsi="Futura"/>
        </w:rPr>
        <w:t>orporate bonds</w:t>
      </w:r>
      <w:r w:rsidR="00692FD5" w:rsidRPr="00014D88">
        <w:rPr>
          <w:rFonts w:ascii="Futura" w:hAnsi="Futura"/>
        </w:rPr>
        <w:t xml:space="preserve"> </w:t>
      </w:r>
      <w:r w:rsidR="00B76565" w:rsidRPr="00014D88">
        <w:rPr>
          <w:rFonts w:ascii="Futura" w:hAnsi="Futura"/>
        </w:rPr>
        <w:t>at least quarterly.</w:t>
      </w:r>
    </w:p>
    <w:p w:rsidR="00B76565" w:rsidRPr="00014D88" w:rsidRDefault="00B76565" w:rsidP="00213748">
      <w:pPr>
        <w:pStyle w:val="PlainText"/>
        <w:jc w:val="both"/>
        <w:rPr>
          <w:rFonts w:ascii="Futura" w:hAnsi="Futura"/>
        </w:rPr>
      </w:pPr>
    </w:p>
    <w:p w:rsidR="00B76565" w:rsidRPr="00014D88" w:rsidRDefault="0084507F" w:rsidP="00213748">
      <w:pPr>
        <w:pStyle w:val="PlainText"/>
        <w:jc w:val="both"/>
        <w:rPr>
          <w:rFonts w:ascii="Futura" w:hAnsi="Futura"/>
        </w:rPr>
      </w:pPr>
      <w:r w:rsidRPr="00014D88">
        <w:rPr>
          <w:rFonts w:ascii="Futura" w:hAnsi="Futura"/>
        </w:rPr>
        <w:t xml:space="preserve">Mr. Lederer and Mr. Bemis </w:t>
      </w:r>
      <w:r w:rsidR="00935756" w:rsidRPr="00014D88">
        <w:rPr>
          <w:rFonts w:ascii="Futura" w:hAnsi="Futura"/>
        </w:rPr>
        <w:t xml:space="preserve">review your account </w:t>
      </w:r>
      <w:r w:rsidR="00B76565" w:rsidRPr="00014D88">
        <w:rPr>
          <w:rFonts w:ascii="Futura" w:hAnsi="Futura"/>
        </w:rPr>
        <w:t>at</w:t>
      </w:r>
      <w:r w:rsidR="00496C08" w:rsidRPr="00014D88">
        <w:rPr>
          <w:rFonts w:ascii="Futura" w:hAnsi="Futura"/>
        </w:rPr>
        <w:t xml:space="preserve"> our </w:t>
      </w:r>
      <w:r w:rsidRPr="00014D88">
        <w:rPr>
          <w:rFonts w:ascii="Futura" w:hAnsi="Futura"/>
        </w:rPr>
        <w:t>monthly I</w:t>
      </w:r>
      <w:r w:rsidR="00B76565" w:rsidRPr="00014D88">
        <w:rPr>
          <w:rFonts w:ascii="Futura" w:hAnsi="Futura"/>
        </w:rPr>
        <w:t>nvestment</w:t>
      </w:r>
      <w:r w:rsidRPr="00014D88">
        <w:rPr>
          <w:rFonts w:ascii="Futura" w:hAnsi="Futura"/>
        </w:rPr>
        <w:t xml:space="preserve"> Committee</w:t>
      </w:r>
      <w:r w:rsidR="00B76565" w:rsidRPr="00014D88">
        <w:rPr>
          <w:rFonts w:ascii="Futura" w:hAnsi="Futura"/>
        </w:rPr>
        <w:t xml:space="preserve"> meetings. </w:t>
      </w:r>
      <w:r w:rsidR="00250B75" w:rsidRPr="00014D88">
        <w:rPr>
          <w:rFonts w:ascii="Futura" w:hAnsi="Futura"/>
        </w:rPr>
        <w:t xml:space="preserve"> W</w:t>
      </w:r>
      <w:r w:rsidR="00496C08" w:rsidRPr="00014D88">
        <w:rPr>
          <w:rFonts w:ascii="Futura" w:hAnsi="Futura"/>
        </w:rPr>
        <w:t xml:space="preserve">e </w:t>
      </w:r>
      <w:r w:rsidR="00B76565" w:rsidRPr="00014D88">
        <w:rPr>
          <w:rFonts w:ascii="Futura" w:hAnsi="Futura"/>
        </w:rPr>
        <w:t>compare actual asset allocation to</w:t>
      </w:r>
      <w:r w:rsidR="00496C08" w:rsidRPr="00014D88">
        <w:rPr>
          <w:rFonts w:ascii="Futura" w:hAnsi="Futura"/>
        </w:rPr>
        <w:t xml:space="preserve"> our </w:t>
      </w:r>
      <w:r w:rsidR="00B76565" w:rsidRPr="00014D88">
        <w:rPr>
          <w:rFonts w:ascii="Futura" w:hAnsi="Futura"/>
        </w:rPr>
        <w:t xml:space="preserve">targeted asset allocation and make changes as needed. </w:t>
      </w:r>
      <w:r w:rsidR="00250B75" w:rsidRPr="00014D88">
        <w:rPr>
          <w:rFonts w:ascii="Futura" w:hAnsi="Futura"/>
        </w:rPr>
        <w:t xml:space="preserve"> W</w:t>
      </w:r>
      <w:r w:rsidR="00496C08" w:rsidRPr="00014D88">
        <w:rPr>
          <w:rFonts w:ascii="Futura" w:hAnsi="Futura"/>
        </w:rPr>
        <w:t xml:space="preserve">e </w:t>
      </w:r>
      <w:r w:rsidRPr="00014D88">
        <w:rPr>
          <w:rFonts w:ascii="Futura" w:hAnsi="Futura"/>
        </w:rPr>
        <w:t>review</w:t>
      </w:r>
      <w:r w:rsidR="00496C08" w:rsidRPr="00014D88">
        <w:rPr>
          <w:rFonts w:ascii="Futura" w:hAnsi="Futura"/>
        </w:rPr>
        <w:t xml:space="preserve"> our </w:t>
      </w:r>
      <w:r w:rsidRPr="00014D88">
        <w:rPr>
          <w:rFonts w:ascii="Futura" w:hAnsi="Futura"/>
        </w:rPr>
        <w:t xml:space="preserve">approved lists of stocks and bonds plus outstanding orders, and </w:t>
      </w:r>
      <w:r w:rsidR="00B76565" w:rsidRPr="00014D88">
        <w:rPr>
          <w:rFonts w:ascii="Futura" w:hAnsi="Futura"/>
        </w:rPr>
        <w:t>discuss upcoming bond maturities and calls</w:t>
      </w:r>
      <w:r w:rsidRPr="00014D88">
        <w:rPr>
          <w:rFonts w:ascii="Futura" w:hAnsi="Futura"/>
        </w:rPr>
        <w:t>.</w:t>
      </w:r>
      <w:r w:rsidR="00B76565" w:rsidRPr="00014D88">
        <w:rPr>
          <w:rFonts w:ascii="Futura" w:hAnsi="Futura"/>
        </w:rPr>
        <w:t xml:space="preserve">  </w:t>
      </w:r>
      <w:r w:rsidR="007945CF" w:rsidRPr="00014D88">
        <w:rPr>
          <w:rFonts w:ascii="Futura" w:hAnsi="Futura"/>
        </w:rPr>
        <w:t>We</w:t>
      </w:r>
      <w:r w:rsidR="00692FD5" w:rsidRPr="00014D88">
        <w:rPr>
          <w:rFonts w:ascii="Futura" w:hAnsi="Futura"/>
        </w:rPr>
        <w:t xml:space="preserve"> </w:t>
      </w:r>
      <w:r w:rsidR="007945CF" w:rsidRPr="00014D88">
        <w:rPr>
          <w:rFonts w:ascii="Futura" w:hAnsi="Futura"/>
        </w:rPr>
        <w:t>compare</w:t>
      </w:r>
      <w:r w:rsidR="00116296" w:rsidRPr="00014D88">
        <w:rPr>
          <w:rFonts w:ascii="Futura" w:hAnsi="Futura"/>
        </w:rPr>
        <w:t xml:space="preserve"> </w:t>
      </w:r>
      <w:r w:rsidR="001B0C76" w:rsidRPr="00014D88">
        <w:rPr>
          <w:rFonts w:ascii="Futura" w:hAnsi="Futura"/>
        </w:rPr>
        <w:t>the performance of your portfolio</w:t>
      </w:r>
      <w:r w:rsidR="007945CF" w:rsidRPr="00014D88">
        <w:rPr>
          <w:rFonts w:ascii="Futura" w:hAnsi="Futura"/>
        </w:rPr>
        <w:t xml:space="preserve"> </w:t>
      </w:r>
      <w:r w:rsidR="00B76565" w:rsidRPr="00014D88">
        <w:rPr>
          <w:rFonts w:ascii="Futura" w:hAnsi="Futura"/>
        </w:rPr>
        <w:t xml:space="preserve">on an absolute basis and relative to other portfolios using the same equity strategy at least annually. </w:t>
      </w:r>
    </w:p>
    <w:p w:rsidR="00B76565" w:rsidRPr="00014D88" w:rsidRDefault="00B76565" w:rsidP="00213748">
      <w:pPr>
        <w:pStyle w:val="PlainText"/>
        <w:jc w:val="both"/>
        <w:rPr>
          <w:rFonts w:ascii="Futura" w:hAnsi="Futura"/>
        </w:rPr>
      </w:pPr>
    </w:p>
    <w:p w:rsidR="00B76565" w:rsidRPr="00014D88" w:rsidRDefault="00B76565" w:rsidP="00213748">
      <w:pPr>
        <w:pStyle w:val="PlainText"/>
        <w:jc w:val="both"/>
        <w:rPr>
          <w:rFonts w:ascii="Futura" w:hAnsi="Futura"/>
          <w:u w:val="single"/>
        </w:rPr>
      </w:pPr>
      <w:r w:rsidRPr="00014D88">
        <w:rPr>
          <w:rFonts w:ascii="Futura" w:hAnsi="Futura"/>
          <w:u w:val="single"/>
        </w:rPr>
        <w:t>Regular Reports</w:t>
      </w:r>
    </w:p>
    <w:p w:rsidR="00B76565" w:rsidRPr="00014D88" w:rsidRDefault="00B76565" w:rsidP="00213748">
      <w:pPr>
        <w:pStyle w:val="PlainText"/>
        <w:jc w:val="both"/>
        <w:rPr>
          <w:rFonts w:ascii="Futura" w:hAnsi="Futura"/>
        </w:rPr>
      </w:pPr>
    </w:p>
    <w:p w:rsidR="00B76565" w:rsidRPr="00014D88" w:rsidRDefault="007945CF" w:rsidP="00213748">
      <w:pPr>
        <w:pStyle w:val="PlainText"/>
        <w:jc w:val="both"/>
        <w:rPr>
          <w:rFonts w:ascii="Futura" w:hAnsi="Futura"/>
        </w:rPr>
      </w:pPr>
      <w:r w:rsidRPr="00014D88">
        <w:rPr>
          <w:rFonts w:ascii="Futura" w:hAnsi="Futura"/>
        </w:rPr>
        <w:t>We provide you with</w:t>
      </w:r>
      <w:r w:rsidR="00B76565" w:rsidRPr="00014D88">
        <w:rPr>
          <w:rFonts w:ascii="Futura" w:hAnsi="Futura"/>
        </w:rPr>
        <w:t xml:space="preserve"> quarterly </w:t>
      </w:r>
      <w:r w:rsidR="001D62CF" w:rsidRPr="00014D88">
        <w:rPr>
          <w:rFonts w:ascii="Futura" w:hAnsi="Futura"/>
        </w:rPr>
        <w:t>statements</w:t>
      </w:r>
      <w:r w:rsidR="00C87F69">
        <w:rPr>
          <w:rFonts w:ascii="Futura" w:hAnsi="Futura"/>
        </w:rPr>
        <w:t>, which</w:t>
      </w:r>
      <w:r w:rsidR="00B76565" w:rsidRPr="00014D88">
        <w:rPr>
          <w:rFonts w:ascii="Futura" w:hAnsi="Futura"/>
        </w:rPr>
        <w:t xml:space="preserve"> list all securities held, the number of shares or par value, unit cost and total cost, the market price and value, projected annual income, current yield, accrued interest, and total portfolio value.  </w:t>
      </w:r>
      <w:r w:rsidR="00843019">
        <w:rPr>
          <w:rFonts w:ascii="Futura" w:hAnsi="Futura"/>
        </w:rPr>
        <w:t>In addition to these statements</w:t>
      </w:r>
      <w:bookmarkStart w:id="0" w:name="_GoBack"/>
      <w:bookmarkEnd w:id="0"/>
      <w:r w:rsidR="00B76565" w:rsidRPr="00014D88">
        <w:rPr>
          <w:rFonts w:ascii="Futura" w:hAnsi="Futura"/>
        </w:rPr>
        <w:t xml:space="preserve">, </w:t>
      </w:r>
      <w:r w:rsidRPr="00014D88">
        <w:rPr>
          <w:rFonts w:ascii="Futura" w:hAnsi="Futura"/>
        </w:rPr>
        <w:t>your custodian will</w:t>
      </w:r>
      <w:r w:rsidR="00B76565" w:rsidRPr="00014D88">
        <w:rPr>
          <w:rFonts w:ascii="Futura" w:hAnsi="Futura"/>
        </w:rPr>
        <w:t xml:space="preserve"> send</w:t>
      </w:r>
      <w:r w:rsidR="001B0C76" w:rsidRPr="00014D88">
        <w:rPr>
          <w:rFonts w:ascii="Futura" w:hAnsi="Futura"/>
        </w:rPr>
        <w:t xml:space="preserve"> you</w:t>
      </w:r>
      <w:r w:rsidR="00B76565" w:rsidRPr="00014D88">
        <w:rPr>
          <w:rFonts w:ascii="Futura" w:hAnsi="Futura"/>
        </w:rPr>
        <w:t xml:space="preserve"> trade con</w:t>
      </w:r>
      <w:r w:rsidR="00A64808" w:rsidRPr="00014D88">
        <w:rPr>
          <w:rFonts w:ascii="Futura" w:hAnsi="Futura"/>
        </w:rPr>
        <w:t>firm</w:t>
      </w:r>
      <w:r w:rsidR="00B76565" w:rsidRPr="00014D88">
        <w:rPr>
          <w:rFonts w:ascii="Futura" w:hAnsi="Futura"/>
        </w:rPr>
        <w:t>ations, monthl</w:t>
      </w:r>
      <w:r w:rsidR="001B0C76" w:rsidRPr="00014D88">
        <w:rPr>
          <w:rFonts w:ascii="Futura" w:hAnsi="Futura"/>
        </w:rPr>
        <w:t>y statements, and Form 1099s</w:t>
      </w:r>
      <w:r w:rsidR="00B76565" w:rsidRPr="00014D88">
        <w:rPr>
          <w:rFonts w:ascii="Futura" w:hAnsi="Futura"/>
        </w:rPr>
        <w:t>.</w:t>
      </w:r>
    </w:p>
    <w:p w:rsidR="00DA3FF6" w:rsidRPr="00014D88" w:rsidRDefault="00DA3FF6" w:rsidP="00213748">
      <w:pPr>
        <w:jc w:val="both"/>
        <w:rPr>
          <w:rFonts w:ascii="Futura" w:hAnsi="Futura"/>
          <w:sz w:val="22"/>
          <w:szCs w:val="22"/>
        </w:rPr>
      </w:pPr>
    </w:p>
    <w:p w:rsidR="00143898" w:rsidRPr="00014D88" w:rsidRDefault="00143898" w:rsidP="00213748">
      <w:pPr>
        <w:jc w:val="both"/>
        <w:rPr>
          <w:rFonts w:ascii="Futura" w:hAnsi="Futura"/>
          <w:sz w:val="22"/>
          <w:szCs w:val="22"/>
          <w:u w:val="single"/>
        </w:rPr>
      </w:pPr>
      <w:r w:rsidRPr="00014D88">
        <w:rPr>
          <w:rFonts w:ascii="Futura" w:hAnsi="Futura"/>
          <w:sz w:val="22"/>
          <w:szCs w:val="22"/>
          <w:u w:val="single"/>
        </w:rPr>
        <w:br w:type="page"/>
      </w:r>
    </w:p>
    <w:p w:rsidR="00143898" w:rsidRPr="00014D88" w:rsidRDefault="00143898"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 xml:space="preserve">Item </w:t>
      </w:r>
      <w:r w:rsidR="00EA4581" w:rsidRPr="00014D88">
        <w:rPr>
          <w:rFonts w:ascii="Futura" w:hAnsi="Futura"/>
          <w:sz w:val="40"/>
          <w:szCs w:val="40"/>
        </w:rPr>
        <w:t>14</w:t>
      </w:r>
      <w:r w:rsidRPr="00014D88">
        <w:rPr>
          <w:rFonts w:ascii="Futura" w:hAnsi="Futura"/>
          <w:sz w:val="40"/>
          <w:szCs w:val="40"/>
        </w:rPr>
        <w:t xml:space="preserve">. </w:t>
      </w:r>
      <w:r w:rsidR="00250B75" w:rsidRPr="00014D88">
        <w:rPr>
          <w:rFonts w:ascii="Futura" w:hAnsi="Futura"/>
          <w:sz w:val="40"/>
          <w:szCs w:val="40"/>
        </w:rPr>
        <w:t xml:space="preserve"> C</w:t>
      </w:r>
      <w:r w:rsidR="0000484A" w:rsidRPr="00014D88">
        <w:rPr>
          <w:rFonts w:ascii="Futura" w:hAnsi="Futura"/>
          <w:sz w:val="40"/>
          <w:szCs w:val="40"/>
        </w:rPr>
        <w:t>lient</w:t>
      </w:r>
      <w:r w:rsidR="00496C08" w:rsidRPr="00014D88">
        <w:rPr>
          <w:rFonts w:ascii="Futura" w:hAnsi="Futura"/>
          <w:sz w:val="40"/>
          <w:szCs w:val="40"/>
        </w:rPr>
        <w:t xml:space="preserve"> </w:t>
      </w:r>
      <w:r w:rsidR="00EA4581" w:rsidRPr="00014D88">
        <w:rPr>
          <w:rFonts w:ascii="Futura" w:hAnsi="Futura"/>
          <w:sz w:val="40"/>
          <w:szCs w:val="40"/>
        </w:rPr>
        <w:t>Referrals and Other Compensation</w:t>
      </w:r>
    </w:p>
    <w:p w:rsidR="00143898" w:rsidRPr="00014D88" w:rsidRDefault="00143898" w:rsidP="00213748">
      <w:pPr>
        <w:jc w:val="both"/>
        <w:rPr>
          <w:rFonts w:ascii="Futura" w:hAnsi="Futura"/>
          <w:sz w:val="22"/>
          <w:szCs w:val="22"/>
        </w:rPr>
      </w:pPr>
    </w:p>
    <w:p w:rsidR="00143898" w:rsidRPr="00014D88" w:rsidRDefault="00143898" w:rsidP="00213748">
      <w:pPr>
        <w:jc w:val="both"/>
        <w:rPr>
          <w:rFonts w:ascii="Futura" w:hAnsi="Futura"/>
          <w:sz w:val="22"/>
          <w:szCs w:val="22"/>
        </w:rPr>
      </w:pPr>
    </w:p>
    <w:p w:rsidR="009B08F1" w:rsidRPr="00014D88" w:rsidRDefault="00A64808" w:rsidP="00213748">
      <w:pPr>
        <w:jc w:val="both"/>
        <w:rPr>
          <w:rFonts w:ascii="Futura" w:hAnsi="Futura"/>
          <w:sz w:val="22"/>
        </w:rPr>
      </w:pPr>
      <w:r w:rsidRPr="00014D88">
        <w:rPr>
          <w:rFonts w:ascii="Futura" w:hAnsi="Futura"/>
          <w:sz w:val="22"/>
        </w:rPr>
        <w:t>Lederer &amp; Associates</w:t>
      </w:r>
      <w:r w:rsidR="009B08F1" w:rsidRPr="00014D88">
        <w:rPr>
          <w:rFonts w:ascii="Futura" w:hAnsi="Futura"/>
          <w:sz w:val="22"/>
        </w:rPr>
        <w:t xml:space="preserve"> does</w:t>
      </w:r>
      <w:r w:rsidR="00651EDE" w:rsidRPr="00014D88">
        <w:rPr>
          <w:rFonts w:ascii="Futura" w:hAnsi="Futura"/>
          <w:sz w:val="22"/>
        </w:rPr>
        <w:t xml:space="preserve"> not </w:t>
      </w:r>
      <w:r w:rsidR="009B08F1" w:rsidRPr="00014D88">
        <w:rPr>
          <w:rFonts w:ascii="Futura" w:hAnsi="Futura"/>
          <w:sz w:val="22"/>
        </w:rPr>
        <w:t>receive any economic benefit (including cash payment, commissions, equipment</w:t>
      </w:r>
      <w:r w:rsidR="00B105FB" w:rsidRPr="00014D88">
        <w:rPr>
          <w:rFonts w:ascii="Futura" w:hAnsi="Futura"/>
          <w:sz w:val="22"/>
        </w:rPr>
        <w:t>,</w:t>
      </w:r>
      <w:r w:rsidR="009B08F1" w:rsidRPr="00014D88">
        <w:rPr>
          <w:rFonts w:ascii="Futura" w:hAnsi="Futura"/>
          <w:sz w:val="22"/>
        </w:rPr>
        <w:t xml:space="preserve"> or non-research services) from non-clients in connection with providing investment advice or other advisory services to clients.</w:t>
      </w:r>
    </w:p>
    <w:p w:rsidR="009B08F1" w:rsidRPr="00014D88" w:rsidRDefault="009B08F1" w:rsidP="00213748">
      <w:pPr>
        <w:jc w:val="both"/>
        <w:rPr>
          <w:rFonts w:ascii="Futura" w:hAnsi="Futura"/>
          <w:sz w:val="22"/>
        </w:rPr>
      </w:pPr>
    </w:p>
    <w:p w:rsidR="009B08F1" w:rsidRPr="00014D88" w:rsidRDefault="00B105FB" w:rsidP="00213748">
      <w:pPr>
        <w:jc w:val="both"/>
        <w:rPr>
          <w:rFonts w:ascii="Futura" w:hAnsi="Futura"/>
          <w:sz w:val="22"/>
        </w:rPr>
      </w:pPr>
      <w:r w:rsidRPr="00014D88">
        <w:rPr>
          <w:rFonts w:ascii="Futura" w:hAnsi="Futura"/>
          <w:sz w:val="22"/>
        </w:rPr>
        <w:t xml:space="preserve">The </w:t>
      </w:r>
      <w:r w:rsidR="00A64808" w:rsidRPr="00014D88">
        <w:rPr>
          <w:rFonts w:ascii="Futura" w:hAnsi="Futura"/>
          <w:sz w:val="22"/>
        </w:rPr>
        <w:t>firm</w:t>
      </w:r>
      <w:r w:rsidR="009B08F1" w:rsidRPr="00014D88">
        <w:rPr>
          <w:rFonts w:ascii="Futura" w:hAnsi="Futura"/>
          <w:sz w:val="22"/>
        </w:rPr>
        <w:t xml:space="preserve"> does</w:t>
      </w:r>
      <w:r w:rsidR="00651EDE" w:rsidRPr="00014D88">
        <w:rPr>
          <w:rFonts w:ascii="Futura" w:hAnsi="Futura"/>
          <w:sz w:val="22"/>
        </w:rPr>
        <w:t xml:space="preserve"> not </w:t>
      </w:r>
      <w:r w:rsidR="009B08F1" w:rsidRPr="00014D88">
        <w:rPr>
          <w:rFonts w:ascii="Futura" w:hAnsi="Futura"/>
          <w:sz w:val="22"/>
        </w:rPr>
        <w:t>directly or indirectly compensate any person for</w:t>
      </w:r>
      <w:r w:rsidR="00250B75" w:rsidRPr="00014D88">
        <w:rPr>
          <w:rFonts w:ascii="Futura" w:hAnsi="Futura"/>
          <w:sz w:val="22"/>
        </w:rPr>
        <w:t xml:space="preserve"> client </w:t>
      </w:r>
      <w:r w:rsidR="009B08F1" w:rsidRPr="00014D88">
        <w:rPr>
          <w:rFonts w:ascii="Futura" w:hAnsi="Futura"/>
          <w:sz w:val="22"/>
        </w:rPr>
        <w:t>referrals.</w:t>
      </w:r>
    </w:p>
    <w:p w:rsidR="00EA4581" w:rsidRPr="00014D88" w:rsidRDefault="00EA4581" w:rsidP="00213748">
      <w:pPr>
        <w:jc w:val="both"/>
        <w:rPr>
          <w:rFonts w:ascii="Futura" w:hAnsi="Futura"/>
          <w:sz w:val="22"/>
          <w:szCs w:val="22"/>
          <w:u w:val="single"/>
        </w:rPr>
      </w:pPr>
      <w:r w:rsidRPr="00014D88">
        <w:rPr>
          <w:rFonts w:ascii="Futura" w:hAnsi="Futura"/>
          <w:sz w:val="22"/>
          <w:szCs w:val="22"/>
          <w:u w:val="single"/>
        </w:rPr>
        <w:br w:type="page"/>
      </w:r>
    </w:p>
    <w:p w:rsidR="00EA4581" w:rsidRPr="00014D88" w:rsidRDefault="00EA4581"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15.  Custody</w:t>
      </w:r>
    </w:p>
    <w:p w:rsidR="00EA4581" w:rsidRPr="00014D88" w:rsidRDefault="00EA4581" w:rsidP="00213748">
      <w:pPr>
        <w:jc w:val="both"/>
        <w:rPr>
          <w:rFonts w:ascii="Futura" w:hAnsi="Futura"/>
          <w:sz w:val="22"/>
          <w:szCs w:val="22"/>
        </w:rPr>
      </w:pPr>
    </w:p>
    <w:p w:rsidR="009B08F1" w:rsidRPr="00014D88" w:rsidRDefault="009B08F1" w:rsidP="00213748">
      <w:pPr>
        <w:jc w:val="both"/>
        <w:rPr>
          <w:rFonts w:ascii="Futura" w:hAnsi="Futura"/>
          <w:sz w:val="22"/>
          <w:szCs w:val="22"/>
        </w:rPr>
      </w:pPr>
    </w:p>
    <w:p w:rsidR="00DA3FF6" w:rsidRPr="00014D88" w:rsidRDefault="007945CF" w:rsidP="00213748">
      <w:pPr>
        <w:jc w:val="both"/>
        <w:rPr>
          <w:rFonts w:ascii="Futura" w:hAnsi="Futura"/>
          <w:sz w:val="22"/>
          <w:szCs w:val="22"/>
        </w:rPr>
      </w:pPr>
      <w:r w:rsidRPr="00014D88">
        <w:rPr>
          <w:rFonts w:ascii="Futura" w:hAnsi="Futura"/>
          <w:sz w:val="22"/>
          <w:szCs w:val="22"/>
        </w:rPr>
        <w:t>We</w:t>
      </w:r>
      <w:r w:rsidR="009B08F1" w:rsidRPr="00014D88">
        <w:rPr>
          <w:rFonts w:ascii="Futura" w:hAnsi="Futura"/>
          <w:sz w:val="22"/>
          <w:szCs w:val="22"/>
        </w:rPr>
        <w:t xml:space="preserve"> do</w:t>
      </w:r>
      <w:r w:rsidR="00651EDE" w:rsidRPr="00014D88">
        <w:rPr>
          <w:rFonts w:ascii="Futura" w:hAnsi="Futura"/>
          <w:sz w:val="22"/>
          <w:szCs w:val="22"/>
        </w:rPr>
        <w:t xml:space="preserve"> not </w:t>
      </w:r>
      <w:r w:rsidR="009B08F1" w:rsidRPr="00014D88">
        <w:rPr>
          <w:rFonts w:ascii="Futura" w:hAnsi="Futura"/>
          <w:sz w:val="22"/>
          <w:szCs w:val="22"/>
        </w:rPr>
        <w:t>and will</w:t>
      </w:r>
      <w:r w:rsidR="00651EDE" w:rsidRPr="00014D88">
        <w:rPr>
          <w:rFonts w:ascii="Futura" w:hAnsi="Futura"/>
          <w:sz w:val="22"/>
          <w:szCs w:val="22"/>
        </w:rPr>
        <w:t xml:space="preserve"> not </w:t>
      </w:r>
      <w:r w:rsidR="009B08F1" w:rsidRPr="00014D88">
        <w:rPr>
          <w:rFonts w:ascii="Futura" w:hAnsi="Futura"/>
          <w:sz w:val="22"/>
          <w:szCs w:val="22"/>
        </w:rPr>
        <w:t xml:space="preserve">have custody </w:t>
      </w:r>
      <w:r w:rsidR="00B105FB" w:rsidRPr="00014D88">
        <w:rPr>
          <w:rFonts w:ascii="Futura" w:hAnsi="Futura"/>
          <w:sz w:val="22"/>
          <w:szCs w:val="22"/>
        </w:rPr>
        <w:t>of</w:t>
      </w:r>
      <w:r w:rsidR="00250B75" w:rsidRPr="00014D88">
        <w:rPr>
          <w:rFonts w:ascii="Futura" w:hAnsi="Futura"/>
          <w:sz w:val="22"/>
          <w:szCs w:val="22"/>
        </w:rPr>
        <w:t xml:space="preserve"> </w:t>
      </w:r>
      <w:r w:rsidRPr="00014D88">
        <w:rPr>
          <w:rFonts w:ascii="Futura" w:hAnsi="Futura"/>
          <w:sz w:val="22"/>
          <w:szCs w:val="22"/>
        </w:rPr>
        <w:t>your</w:t>
      </w:r>
      <w:r w:rsidR="00250B75" w:rsidRPr="00014D88">
        <w:rPr>
          <w:rFonts w:ascii="Futura" w:hAnsi="Futura"/>
          <w:sz w:val="22"/>
          <w:szCs w:val="22"/>
        </w:rPr>
        <w:t xml:space="preserve"> </w:t>
      </w:r>
      <w:r w:rsidR="009B08F1" w:rsidRPr="00014D88">
        <w:rPr>
          <w:rFonts w:ascii="Futura" w:hAnsi="Futura"/>
          <w:sz w:val="22"/>
          <w:szCs w:val="22"/>
        </w:rPr>
        <w:t>funds or securities</w:t>
      </w:r>
      <w:r w:rsidR="00850FDB" w:rsidRPr="00014D88">
        <w:rPr>
          <w:rFonts w:ascii="Futura" w:hAnsi="Futura"/>
          <w:sz w:val="22"/>
          <w:szCs w:val="22"/>
        </w:rPr>
        <w:t xml:space="preserve">, other than receiving directly from </w:t>
      </w:r>
      <w:r w:rsidRPr="00014D88">
        <w:rPr>
          <w:rFonts w:ascii="Futura" w:hAnsi="Futura"/>
          <w:sz w:val="22"/>
          <w:szCs w:val="22"/>
        </w:rPr>
        <w:t>your</w:t>
      </w:r>
      <w:r w:rsidR="00850FDB" w:rsidRPr="00014D88">
        <w:rPr>
          <w:rFonts w:ascii="Futura" w:hAnsi="Futura"/>
          <w:sz w:val="22"/>
          <w:szCs w:val="22"/>
        </w:rPr>
        <w:t xml:space="preserve"> custodian previously authorized deductions for management fees</w:t>
      </w:r>
      <w:r w:rsidR="009B08F1" w:rsidRPr="00014D88">
        <w:rPr>
          <w:rFonts w:ascii="Futura" w:hAnsi="Futura"/>
          <w:sz w:val="22"/>
          <w:szCs w:val="22"/>
        </w:rPr>
        <w:t>.</w:t>
      </w:r>
      <w:r w:rsidR="00850FDB" w:rsidRPr="00014D88">
        <w:rPr>
          <w:rFonts w:ascii="Futura" w:hAnsi="Futura"/>
          <w:sz w:val="22"/>
          <w:szCs w:val="22"/>
        </w:rPr>
        <w:t xml:space="preserve"> </w:t>
      </w:r>
      <w:r w:rsidR="00250B75" w:rsidRPr="00014D88">
        <w:rPr>
          <w:rFonts w:ascii="Futura" w:hAnsi="Futura"/>
          <w:sz w:val="22"/>
          <w:szCs w:val="22"/>
        </w:rPr>
        <w:t xml:space="preserve"> W</w:t>
      </w:r>
      <w:r w:rsidR="00496C08" w:rsidRPr="00014D88">
        <w:rPr>
          <w:rFonts w:ascii="Futura" w:hAnsi="Futura"/>
          <w:sz w:val="22"/>
          <w:szCs w:val="22"/>
        </w:rPr>
        <w:t xml:space="preserve">e </w:t>
      </w:r>
      <w:r w:rsidR="001D62CF" w:rsidRPr="00014D88">
        <w:rPr>
          <w:rFonts w:ascii="Futura" w:hAnsi="Futura"/>
          <w:sz w:val="22"/>
          <w:szCs w:val="22"/>
        </w:rPr>
        <w:t>urge</w:t>
      </w:r>
      <w:r w:rsidR="00850FDB" w:rsidRPr="00014D88">
        <w:rPr>
          <w:rFonts w:ascii="Futura" w:hAnsi="Futura"/>
          <w:sz w:val="22"/>
          <w:szCs w:val="22"/>
        </w:rPr>
        <w:t xml:space="preserve"> </w:t>
      </w:r>
      <w:r w:rsidRPr="00014D88">
        <w:rPr>
          <w:rFonts w:ascii="Futura" w:hAnsi="Futura"/>
          <w:sz w:val="22"/>
          <w:szCs w:val="22"/>
        </w:rPr>
        <w:t>you</w:t>
      </w:r>
      <w:r w:rsidR="00850FDB" w:rsidRPr="00014D88">
        <w:rPr>
          <w:rFonts w:ascii="Futura" w:hAnsi="Futura"/>
          <w:sz w:val="22"/>
          <w:szCs w:val="22"/>
        </w:rPr>
        <w:t xml:space="preserve"> to compare the account statements sent by</w:t>
      </w:r>
      <w:r w:rsidR="00250B75" w:rsidRPr="00014D88">
        <w:rPr>
          <w:rFonts w:ascii="Futura" w:hAnsi="Futura"/>
          <w:sz w:val="22"/>
          <w:szCs w:val="22"/>
        </w:rPr>
        <w:t xml:space="preserve"> us </w:t>
      </w:r>
      <w:r w:rsidR="00850FDB" w:rsidRPr="00014D88">
        <w:rPr>
          <w:rFonts w:ascii="Futura" w:hAnsi="Futura"/>
          <w:sz w:val="22"/>
          <w:szCs w:val="22"/>
        </w:rPr>
        <w:t xml:space="preserve">with those sent by </w:t>
      </w:r>
      <w:r w:rsidRPr="00014D88">
        <w:rPr>
          <w:rFonts w:ascii="Futura" w:hAnsi="Futura"/>
          <w:sz w:val="22"/>
          <w:szCs w:val="22"/>
        </w:rPr>
        <w:t>your</w:t>
      </w:r>
      <w:r w:rsidR="00850FDB" w:rsidRPr="00014D88">
        <w:rPr>
          <w:rFonts w:ascii="Futura" w:hAnsi="Futura"/>
          <w:sz w:val="22"/>
          <w:szCs w:val="22"/>
        </w:rPr>
        <w:t xml:space="preserve"> custodian.</w:t>
      </w:r>
    </w:p>
    <w:p w:rsidR="00850FDB" w:rsidRPr="00014D88" w:rsidRDefault="00850FDB" w:rsidP="00213748">
      <w:pPr>
        <w:jc w:val="both"/>
        <w:rPr>
          <w:rFonts w:ascii="Futura" w:hAnsi="Futura"/>
          <w:sz w:val="22"/>
          <w:szCs w:val="22"/>
        </w:rPr>
      </w:pPr>
    </w:p>
    <w:p w:rsidR="00850FDB" w:rsidRPr="00014D88" w:rsidRDefault="00850FDB" w:rsidP="00213748">
      <w:pPr>
        <w:jc w:val="both"/>
        <w:rPr>
          <w:rFonts w:ascii="Futura" w:hAnsi="Futura"/>
          <w:sz w:val="22"/>
          <w:szCs w:val="22"/>
        </w:rPr>
      </w:pPr>
    </w:p>
    <w:p w:rsidR="00850FDB" w:rsidRPr="00014D88" w:rsidRDefault="00850FDB" w:rsidP="00213748">
      <w:pPr>
        <w:jc w:val="both"/>
        <w:rPr>
          <w:rFonts w:ascii="Futura" w:hAnsi="Futura"/>
          <w:sz w:val="22"/>
          <w:szCs w:val="22"/>
        </w:rPr>
      </w:pPr>
      <w:r w:rsidRPr="00014D88">
        <w:rPr>
          <w:rFonts w:ascii="Futura" w:hAnsi="Futura"/>
          <w:sz w:val="22"/>
          <w:szCs w:val="22"/>
        </w:rPr>
        <w:br w:type="page"/>
      </w:r>
    </w:p>
    <w:p w:rsidR="00850FDB" w:rsidRPr="00014D88" w:rsidRDefault="00850FDB"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16.  Investment Discretion</w:t>
      </w:r>
    </w:p>
    <w:p w:rsidR="0064400E" w:rsidRPr="00014D88" w:rsidRDefault="0064400E" w:rsidP="00213748">
      <w:pPr>
        <w:jc w:val="both"/>
        <w:rPr>
          <w:rFonts w:ascii="Futura" w:hAnsi="Futura"/>
          <w:sz w:val="22"/>
          <w:szCs w:val="22"/>
        </w:rPr>
      </w:pPr>
    </w:p>
    <w:p w:rsidR="0064400E" w:rsidRPr="00014D88" w:rsidRDefault="0064400E" w:rsidP="00213748">
      <w:pPr>
        <w:jc w:val="both"/>
        <w:rPr>
          <w:rFonts w:ascii="Futura" w:hAnsi="Futura"/>
          <w:sz w:val="22"/>
          <w:szCs w:val="22"/>
        </w:rPr>
      </w:pPr>
    </w:p>
    <w:p w:rsidR="0064400E" w:rsidRPr="00014D88" w:rsidRDefault="00A64808" w:rsidP="00213748">
      <w:pPr>
        <w:jc w:val="both"/>
        <w:rPr>
          <w:rFonts w:ascii="Futura" w:hAnsi="Futura"/>
          <w:sz w:val="22"/>
          <w:szCs w:val="22"/>
        </w:rPr>
      </w:pPr>
      <w:r w:rsidRPr="00014D88">
        <w:rPr>
          <w:rFonts w:ascii="Futura" w:hAnsi="Futura"/>
          <w:sz w:val="22"/>
          <w:szCs w:val="22"/>
        </w:rPr>
        <w:t>Lederer &amp; Associates</w:t>
      </w:r>
      <w:r w:rsidR="002B2E6F" w:rsidRPr="00014D88">
        <w:rPr>
          <w:rFonts w:ascii="Futura" w:hAnsi="Futura"/>
          <w:sz w:val="22"/>
          <w:szCs w:val="22"/>
        </w:rPr>
        <w:t>, in accordance with our</w:t>
      </w:r>
      <w:r w:rsidR="0064400E" w:rsidRPr="00014D88">
        <w:rPr>
          <w:rFonts w:ascii="Futura" w:hAnsi="Futura"/>
          <w:sz w:val="22"/>
          <w:szCs w:val="22"/>
        </w:rPr>
        <w:t xml:space="preserve"> Investment Management Agreement, has the </w:t>
      </w:r>
      <w:r w:rsidR="002B2E6F" w:rsidRPr="00014D88">
        <w:rPr>
          <w:rFonts w:ascii="Futura" w:hAnsi="Futura"/>
          <w:sz w:val="22"/>
          <w:szCs w:val="22"/>
        </w:rPr>
        <w:t xml:space="preserve">discretionary </w:t>
      </w:r>
      <w:r w:rsidR="0064400E" w:rsidRPr="00014D88">
        <w:rPr>
          <w:rFonts w:ascii="Futura" w:hAnsi="Futura"/>
          <w:sz w:val="22"/>
          <w:szCs w:val="22"/>
        </w:rPr>
        <w:t xml:space="preserve">authority to </w:t>
      </w:r>
      <w:r w:rsidR="002B2E6F" w:rsidRPr="00014D88">
        <w:rPr>
          <w:rFonts w:ascii="Futura" w:hAnsi="Futura"/>
          <w:sz w:val="22"/>
          <w:szCs w:val="22"/>
        </w:rPr>
        <w:t>decide which</w:t>
      </w:r>
      <w:r w:rsidR="0064400E" w:rsidRPr="00014D88">
        <w:rPr>
          <w:rFonts w:ascii="Futura" w:hAnsi="Futura"/>
          <w:sz w:val="22"/>
          <w:szCs w:val="22"/>
        </w:rPr>
        <w:t xml:space="preserve"> securities to</w:t>
      </w:r>
      <w:r w:rsidR="0015788A" w:rsidRPr="00014D88">
        <w:rPr>
          <w:rFonts w:ascii="Futura" w:hAnsi="Futura"/>
          <w:sz w:val="22"/>
          <w:szCs w:val="22"/>
        </w:rPr>
        <w:t xml:space="preserve"> </w:t>
      </w:r>
      <w:r w:rsidR="002B2E6F" w:rsidRPr="00014D88">
        <w:rPr>
          <w:rFonts w:ascii="Futura" w:hAnsi="Futura"/>
          <w:sz w:val="22"/>
          <w:szCs w:val="22"/>
        </w:rPr>
        <w:t>purchase and sell for your account</w:t>
      </w:r>
      <w:r w:rsidR="0064400E" w:rsidRPr="00014D88">
        <w:rPr>
          <w:rFonts w:ascii="Futura" w:hAnsi="Futura"/>
          <w:sz w:val="22"/>
          <w:szCs w:val="22"/>
        </w:rPr>
        <w:t xml:space="preserve">.  </w:t>
      </w:r>
      <w:r w:rsidR="004B0FD0" w:rsidRPr="00014D88">
        <w:rPr>
          <w:rFonts w:ascii="Futura" w:hAnsi="Futura"/>
          <w:sz w:val="22"/>
          <w:szCs w:val="22"/>
        </w:rPr>
        <w:t>You</w:t>
      </w:r>
      <w:r w:rsidR="00250B75" w:rsidRPr="00014D88">
        <w:rPr>
          <w:rFonts w:ascii="Futura" w:hAnsi="Futura"/>
          <w:sz w:val="22"/>
          <w:szCs w:val="22"/>
        </w:rPr>
        <w:t xml:space="preserve"> </w:t>
      </w:r>
      <w:r w:rsidR="00860254" w:rsidRPr="00014D88">
        <w:rPr>
          <w:rFonts w:ascii="Futura" w:hAnsi="Futura"/>
          <w:sz w:val="22"/>
          <w:szCs w:val="22"/>
        </w:rPr>
        <w:t>may</w:t>
      </w:r>
      <w:r w:rsidR="0064400E" w:rsidRPr="00014D88">
        <w:rPr>
          <w:rFonts w:ascii="Futura" w:hAnsi="Futura"/>
          <w:sz w:val="22"/>
          <w:szCs w:val="22"/>
        </w:rPr>
        <w:t xml:space="preserve"> impose limits on</w:t>
      </w:r>
      <w:r w:rsidR="00496C08" w:rsidRPr="00014D88">
        <w:rPr>
          <w:rFonts w:ascii="Futura" w:hAnsi="Futura"/>
          <w:sz w:val="22"/>
          <w:szCs w:val="22"/>
        </w:rPr>
        <w:t xml:space="preserve"> our </w:t>
      </w:r>
      <w:r w:rsidR="0064400E" w:rsidRPr="00014D88">
        <w:rPr>
          <w:rFonts w:ascii="Futura" w:hAnsi="Futura"/>
          <w:sz w:val="22"/>
          <w:szCs w:val="22"/>
        </w:rPr>
        <w:t xml:space="preserve">authority as to asset class, sector, industry, or individual security selections.  </w:t>
      </w:r>
      <w:r w:rsidR="004B0FD0" w:rsidRPr="00014D88">
        <w:rPr>
          <w:rFonts w:ascii="Futura" w:hAnsi="Futura"/>
          <w:sz w:val="22"/>
          <w:szCs w:val="22"/>
        </w:rPr>
        <w:t xml:space="preserve">You </w:t>
      </w:r>
      <w:r w:rsidR="00860254" w:rsidRPr="00014D88">
        <w:rPr>
          <w:rFonts w:ascii="Futura" w:hAnsi="Futura"/>
          <w:sz w:val="22"/>
          <w:szCs w:val="22"/>
        </w:rPr>
        <w:t>may</w:t>
      </w:r>
      <w:r w:rsidR="0064400E" w:rsidRPr="00014D88">
        <w:rPr>
          <w:rFonts w:ascii="Futura" w:hAnsi="Futura"/>
          <w:sz w:val="22"/>
          <w:szCs w:val="22"/>
        </w:rPr>
        <w:t xml:space="preserve"> also direct </w:t>
      </w:r>
      <w:r w:rsidR="001B0C76" w:rsidRPr="00014D88">
        <w:rPr>
          <w:rFonts w:ascii="Futura" w:hAnsi="Futura"/>
          <w:sz w:val="22"/>
          <w:szCs w:val="22"/>
        </w:rPr>
        <w:t>us to use any</w:t>
      </w:r>
      <w:r w:rsidR="0064400E" w:rsidRPr="00014D88">
        <w:rPr>
          <w:rFonts w:ascii="Futura" w:hAnsi="Futura"/>
          <w:sz w:val="22"/>
          <w:szCs w:val="22"/>
        </w:rPr>
        <w:t xml:space="preserve"> specific broker</w:t>
      </w:r>
      <w:r w:rsidR="00AF73BC" w:rsidRPr="00014D88">
        <w:rPr>
          <w:rFonts w:ascii="Futura" w:hAnsi="Futura"/>
          <w:sz w:val="22"/>
          <w:szCs w:val="22"/>
        </w:rPr>
        <w:t>-dealer</w:t>
      </w:r>
      <w:r w:rsidR="001B0C76" w:rsidRPr="00014D88">
        <w:rPr>
          <w:rFonts w:ascii="Futura" w:hAnsi="Futura"/>
          <w:sz w:val="22"/>
          <w:szCs w:val="22"/>
        </w:rPr>
        <w:t xml:space="preserve"> of your choice</w:t>
      </w:r>
      <w:r w:rsidR="0064400E" w:rsidRPr="00014D88">
        <w:rPr>
          <w:rFonts w:ascii="Futura" w:hAnsi="Futura"/>
          <w:sz w:val="22"/>
          <w:szCs w:val="22"/>
        </w:rPr>
        <w:t xml:space="preserve">. </w:t>
      </w:r>
      <w:r w:rsidR="00444582" w:rsidRPr="00014D88">
        <w:rPr>
          <w:rFonts w:ascii="Futura" w:hAnsi="Futura"/>
          <w:sz w:val="22"/>
          <w:szCs w:val="22"/>
        </w:rPr>
        <w:t xml:space="preserve"> </w:t>
      </w:r>
      <w:r w:rsidR="004B0FD0" w:rsidRPr="00014D88">
        <w:rPr>
          <w:rFonts w:ascii="Futura" w:hAnsi="Futura"/>
          <w:sz w:val="22"/>
          <w:szCs w:val="22"/>
        </w:rPr>
        <w:t>Your</w:t>
      </w:r>
      <w:r w:rsidR="00444582" w:rsidRPr="00014D88">
        <w:rPr>
          <w:rFonts w:ascii="Futura" w:hAnsi="Futura"/>
          <w:sz w:val="22"/>
          <w:szCs w:val="22"/>
        </w:rPr>
        <w:t xml:space="preserve"> </w:t>
      </w:r>
      <w:r w:rsidR="0064400E" w:rsidRPr="00014D88">
        <w:rPr>
          <w:rFonts w:ascii="Futura" w:hAnsi="Futura"/>
          <w:sz w:val="22"/>
          <w:szCs w:val="22"/>
        </w:rPr>
        <w:t xml:space="preserve">restrictions </w:t>
      </w:r>
      <w:r w:rsidR="00860254" w:rsidRPr="00014D88">
        <w:rPr>
          <w:rFonts w:ascii="Futura" w:hAnsi="Futura"/>
          <w:sz w:val="22"/>
          <w:szCs w:val="22"/>
        </w:rPr>
        <w:t>may</w:t>
      </w:r>
      <w:r w:rsidR="0064400E" w:rsidRPr="00014D88">
        <w:rPr>
          <w:rFonts w:ascii="Futura" w:hAnsi="Futura"/>
          <w:sz w:val="22"/>
          <w:szCs w:val="22"/>
        </w:rPr>
        <w:t xml:space="preserve"> affect performance.</w:t>
      </w:r>
    </w:p>
    <w:p w:rsidR="00850FDB" w:rsidRPr="00014D88" w:rsidRDefault="00850FDB" w:rsidP="00213748">
      <w:pPr>
        <w:jc w:val="both"/>
        <w:rPr>
          <w:rFonts w:ascii="Futura" w:hAnsi="Futura"/>
          <w:sz w:val="22"/>
          <w:szCs w:val="22"/>
        </w:rPr>
      </w:pPr>
    </w:p>
    <w:p w:rsidR="00850FDB" w:rsidRPr="00014D88" w:rsidRDefault="00850FDB" w:rsidP="00213748">
      <w:pPr>
        <w:jc w:val="both"/>
        <w:rPr>
          <w:rFonts w:ascii="Futura" w:hAnsi="Futura"/>
          <w:sz w:val="22"/>
          <w:szCs w:val="22"/>
          <w:u w:val="single"/>
        </w:rPr>
      </w:pPr>
    </w:p>
    <w:p w:rsidR="00850FDB" w:rsidRPr="00014D88" w:rsidRDefault="00850FDB" w:rsidP="00213748">
      <w:pPr>
        <w:jc w:val="both"/>
        <w:rPr>
          <w:rFonts w:ascii="Futura" w:hAnsi="Futura"/>
          <w:sz w:val="22"/>
          <w:szCs w:val="22"/>
          <w:u w:val="single"/>
        </w:rPr>
      </w:pPr>
      <w:r w:rsidRPr="00014D88">
        <w:rPr>
          <w:rFonts w:ascii="Futura" w:hAnsi="Futura"/>
          <w:sz w:val="22"/>
          <w:szCs w:val="22"/>
          <w:u w:val="single"/>
        </w:rPr>
        <w:br w:type="page"/>
      </w:r>
    </w:p>
    <w:p w:rsidR="00850FDB" w:rsidRPr="00014D88" w:rsidRDefault="00850FDB"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17.  Voting</w:t>
      </w:r>
      <w:r w:rsidR="00444582" w:rsidRPr="00014D88">
        <w:rPr>
          <w:rFonts w:ascii="Futura" w:hAnsi="Futura"/>
          <w:sz w:val="40"/>
          <w:szCs w:val="40"/>
        </w:rPr>
        <w:t xml:space="preserve"> Client </w:t>
      </w:r>
      <w:r w:rsidRPr="00014D88">
        <w:rPr>
          <w:rFonts w:ascii="Futura" w:hAnsi="Futura"/>
          <w:sz w:val="40"/>
          <w:szCs w:val="40"/>
        </w:rPr>
        <w:t>Securities</w:t>
      </w:r>
    </w:p>
    <w:p w:rsidR="00850FDB" w:rsidRPr="00014D88" w:rsidRDefault="00850FDB" w:rsidP="00213748">
      <w:pPr>
        <w:jc w:val="both"/>
        <w:rPr>
          <w:rFonts w:ascii="Futura" w:hAnsi="Futura"/>
          <w:sz w:val="22"/>
          <w:szCs w:val="22"/>
        </w:rPr>
      </w:pPr>
    </w:p>
    <w:p w:rsidR="00850FDB" w:rsidRPr="00014D88" w:rsidRDefault="00850FDB" w:rsidP="00213748">
      <w:pPr>
        <w:jc w:val="both"/>
        <w:rPr>
          <w:rFonts w:ascii="Futura" w:hAnsi="Futura"/>
          <w:sz w:val="22"/>
          <w:szCs w:val="22"/>
        </w:rPr>
      </w:pPr>
    </w:p>
    <w:p w:rsidR="00850FDB" w:rsidRPr="00014D88" w:rsidRDefault="00A64808" w:rsidP="00213748">
      <w:pPr>
        <w:jc w:val="both"/>
        <w:rPr>
          <w:rFonts w:ascii="Futura" w:hAnsi="Futura"/>
          <w:sz w:val="22"/>
          <w:szCs w:val="22"/>
        </w:rPr>
      </w:pPr>
      <w:r w:rsidRPr="00014D88">
        <w:rPr>
          <w:rFonts w:ascii="Futura" w:hAnsi="Futura"/>
          <w:sz w:val="22"/>
          <w:szCs w:val="22"/>
        </w:rPr>
        <w:t>Lederer &amp; Associates</w:t>
      </w:r>
      <w:r w:rsidR="00850FDB" w:rsidRPr="00014D88">
        <w:rPr>
          <w:rFonts w:ascii="Futura" w:hAnsi="Futura"/>
          <w:sz w:val="22"/>
          <w:szCs w:val="22"/>
        </w:rPr>
        <w:t xml:space="preserve"> recognizes its fiduciary obligation to clients who have given</w:t>
      </w:r>
      <w:r w:rsidR="00444582" w:rsidRPr="00014D88">
        <w:rPr>
          <w:rFonts w:ascii="Futura" w:hAnsi="Futura"/>
          <w:sz w:val="22"/>
          <w:szCs w:val="22"/>
        </w:rPr>
        <w:t xml:space="preserve"> us </w:t>
      </w:r>
      <w:r w:rsidR="00850FDB" w:rsidRPr="00014D88">
        <w:rPr>
          <w:rFonts w:ascii="Futura" w:hAnsi="Futura"/>
          <w:sz w:val="22"/>
          <w:szCs w:val="22"/>
        </w:rPr>
        <w:t>authority to vote securities on their behalf.  When voting,</w:t>
      </w:r>
      <w:r w:rsidR="00496C08" w:rsidRPr="00014D88">
        <w:rPr>
          <w:rFonts w:ascii="Futura" w:hAnsi="Futura"/>
          <w:sz w:val="22"/>
          <w:szCs w:val="22"/>
        </w:rPr>
        <w:t xml:space="preserve"> we </w:t>
      </w:r>
      <w:r w:rsidR="00850FDB" w:rsidRPr="00014D88">
        <w:rPr>
          <w:rFonts w:ascii="Futura" w:hAnsi="Futura"/>
          <w:sz w:val="22"/>
          <w:szCs w:val="22"/>
        </w:rPr>
        <w:t xml:space="preserve">consider issues of corporate governance, including the election of </w:t>
      </w:r>
      <w:r w:rsidR="00850FDB" w:rsidRPr="00E80597">
        <w:rPr>
          <w:rFonts w:ascii="Futura" w:hAnsi="Futura"/>
          <w:sz w:val="22"/>
          <w:szCs w:val="22"/>
        </w:rPr>
        <w:t>directors</w:t>
      </w:r>
      <w:r w:rsidR="004033D5" w:rsidRPr="00E80597">
        <w:rPr>
          <w:rFonts w:ascii="Futura" w:hAnsi="Futura"/>
          <w:sz w:val="22"/>
          <w:szCs w:val="22"/>
        </w:rPr>
        <w:t>,</w:t>
      </w:r>
      <w:r w:rsidR="00850FDB" w:rsidRPr="00E80597">
        <w:rPr>
          <w:rFonts w:ascii="Futura" w:hAnsi="Futura"/>
          <w:sz w:val="22"/>
          <w:szCs w:val="22"/>
        </w:rPr>
        <w:t xml:space="preserve"> and</w:t>
      </w:r>
      <w:r w:rsidR="00850FDB" w:rsidRPr="00014D88">
        <w:rPr>
          <w:rFonts w:ascii="Futura" w:hAnsi="Futura"/>
          <w:sz w:val="22"/>
          <w:szCs w:val="22"/>
        </w:rPr>
        <w:t xml:space="preserve"> proposals relating to compensation and stock option grants.</w:t>
      </w:r>
      <w:r w:rsidR="00E42797" w:rsidRPr="00014D88">
        <w:rPr>
          <w:rFonts w:ascii="Futura" w:hAnsi="Futura"/>
          <w:sz w:val="22"/>
          <w:szCs w:val="22"/>
        </w:rPr>
        <w:t xml:space="preserve">  </w:t>
      </w:r>
      <w:r w:rsidR="004B0FD0" w:rsidRPr="00014D88">
        <w:rPr>
          <w:rFonts w:ascii="Futura" w:hAnsi="Futura"/>
          <w:sz w:val="22"/>
          <w:szCs w:val="22"/>
        </w:rPr>
        <w:t>We only vote</w:t>
      </w:r>
      <w:r w:rsidR="00E42797" w:rsidRPr="00014D88">
        <w:rPr>
          <w:rFonts w:ascii="Futura" w:hAnsi="Futura"/>
          <w:sz w:val="22"/>
          <w:szCs w:val="22"/>
        </w:rPr>
        <w:t xml:space="preserve"> smaller holdings</w:t>
      </w:r>
      <w:r w:rsidR="00692FD5" w:rsidRPr="00014D88">
        <w:rPr>
          <w:rFonts w:ascii="Futura" w:hAnsi="Futura"/>
          <w:sz w:val="22"/>
          <w:szCs w:val="22"/>
        </w:rPr>
        <w:t xml:space="preserve"> </w:t>
      </w:r>
      <w:r w:rsidR="00E42797" w:rsidRPr="00014D88">
        <w:rPr>
          <w:rFonts w:ascii="Futura" w:hAnsi="Futura"/>
          <w:sz w:val="22"/>
          <w:szCs w:val="22"/>
        </w:rPr>
        <w:t>if there</w:t>
      </w:r>
      <w:r w:rsidR="00692FD5" w:rsidRPr="00014D88">
        <w:rPr>
          <w:rFonts w:ascii="Futura" w:hAnsi="Futura"/>
          <w:sz w:val="22"/>
          <w:szCs w:val="22"/>
        </w:rPr>
        <w:t xml:space="preserve"> are </w:t>
      </w:r>
      <w:r w:rsidR="00E42797" w:rsidRPr="00014D88">
        <w:rPr>
          <w:rFonts w:ascii="Futura" w:hAnsi="Futura"/>
          <w:sz w:val="22"/>
          <w:szCs w:val="22"/>
        </w:rPr>
        <w:t>proposed</w:t>
      </w:r>
      <w:r w:rsidR="00BE5901" w:rsidRPr="00014D88">
        <w:rPr>
          <w:rFonts w:ascii="Futura" w:hAnsi="Futura"/>
          <w:sz w:val="22"/>
          <w:szCs w:val="22"/>
        </w:rPr>
        <w:t xml:space="preserve"> changes in the corporate structure, such as mergers, acquisitions, spin-offs, etc.</w:t>
      </w:r>
    </w:p>
    <w:p w:rsidR="00850FDB" w:rsidRPr="00014D88" w:rsidRDefault="00850FDB" w:rsidP="00213748">
      <w:pPr>
        <w:jc w:val="both"/>
        <w:rPr>
          <w:rFonts w:ascii="Futura" w:hAnsi="Futura"/>
          <w:sz w:val="22"/>
          <w:szCs w:val="22"/>
        </w:rPr>
      </w:pPr>
    </w:p>
    <w:p w:rsidR="00850FDB" w:rsidRPr="00014D88" w:rsidRDefault="004B0FD0" w:rsidP="00213748">
      <w:pPr>
        <w:jc w:val="both"/>
        <w:rPr>
          <w:rFonts w:ascii="Futura" w:hAnsi="Futura"/>
          <w:sz w:val="22"/>
          <w:szCs w:val="22"/>
        </w:rPr>
      </w:pPr>
      <w:r w:rsidRPr="00014D88">
        <w:rPr>
          <w:rFonts w:ascii="Futura" w:hAnsi="Futura"/>
          <w:sz w:val="22"/>
          <w:szCs w:val="22"/>
        </w:rPr>
        <w:t>Portfolio managers make v</w:t>
      </w:r>
      <w:r w:rsidR="00850FDB" w:rsidRPr="00014D88">
        <w:rPr>
          <w:rFonts w:ascii="Futura" w:hAnsi="Futura"/>
          <w:sz w:val="22"/>
          <w:szCs w:val="22"/>
        </w:rPr>
        <w:t>oting decisions</w:t>
      </w:r>
      <w:r w:rsidR="00692FD5" w:rsidRPr="00014D88">
        <w:rPr>
          <w:rFonts w:ascii="Futura" w:hAnsi="Futura"/>
          <w:sz w:val="22"/>
          <w:szCs w:val="22"/>
        </w:rPr>
        <w:t xml:space="preserve"> </w:t>
      </w:r>
      <w:r w:rsidR="00850FDB" w:rsidRPr="00014D88">
        <w:rPr>
          <w:rFonts w:ascii="Futura" w:hAnsi="Futura"/>
          <w:sz w:val="22"/>
          <w:szCs w:val="22"/>
        </w:rPr>
        <w:t>after review</w:t>
      </w:r>
      <w:r w:rsidRPr="00014D88">
        <w:rPr>
          <w:rFonts w:ascii="Futura" w:hAnsi="Futura"/>
          <w:sz w:val="22"/>
          <w:szCs w:val="22"/>
        </w:rPr>
        <w:t>ing</w:t>
      </w:r>
      <w:r w:rsidR="00850FDB" w:rsidRPr="00014D88">
        <w:rPr>
          <w:rFonts w:ascii="Futura" w:hAnsi="Futura"/>
          <w:sz w:val="22"/>
          <w:szCs w:val="22"/>
        </w:rPr>
        <w:t xml:space="preserve"> the </w:t>
      </w:r>
      <w:r w:rsidR="00496C08" w:rsidRPr="00014D88">
        <w:rPr>
          <w:rFonts w:ascii="Futura" w:hAnsi="Futura"/>
          <w:sz w:val="22"/>
          <w:szCs w:val="22"/>
        </w:rPr>
        <w:t>company</w:t>
      </w:r>
      <w:r w:rsidR="00213748" w:rsidRPr="00014D88">
        <w:rPr>
          <w:rFonts w:ascii="Futura" w:hAnsi="Futura"/>
          <w:sz w:val="22"/>
          <w:szCs w:val="22"/>
        </w:rPr>
        <w:t>'</w:t>
      </w:r>
      <w:r w:rsidRPr="00014D88">
        <w:rPr>
          <w:rFonts w:ascii="Futura" w:hAnsi="Futura"/>
          <w:sz w:val="22"/>
          <w:szCs w:val="22"/>
        </w:rPr>
        <w:t>s proxy</w:t>
      </w:r>
      <w:r w:rsidR="00850FDB" w:rsidRPr="00014D88">
        <w:rPr>
          <w:rFonts w:ascii="Futura" w:hAnsi="Futura"/>
          <w:sz w:val="22"/>
          <w:szCs w:val="22"/>
        </w:rPr>
        <w:t xml:space="preserve"> statement.  </w:t>
      </w:r>
      <w:r w:rsidR="001B0C76" w:rsidRPr="00014D88">
        <w:rPr>
          <w:rFonts w:ascii="Futura" w:hAnsi="Futura"/>
          <w:sz w:val="22"/>
          <w:szCs w:val="22"/>
        </w:rPr>
        <w:t>We always v</w:t>
      </w:r>
      <w:r w:rsidR="00850FDB" w:rsidRPr="00014D88">
        <w:rPr>
          <w:rFonts w:ascii="Futura" w:hAnsi="Futura"/>
          <w:sz w:val="22"/>
          <w:szCs w:val="22"/>
        </w:rPr>
        <w:t>ot</w:t>
      </w:r>
      <w:r w:rsidR="001B0C76" w:rsidRPr="00014D88">
        <w:rPr>
          <w:rFonts w:ascii="Futura" w:hAnsi="Futura"/>
          <w:sz w:val="22"/>
          <w:szCs w:val="22"/>
        </w:rPr>
        <w:t>e</w:t>
      </w:r>
      <w:r w:rsidR="00850FDB" w:rsidRPr="00014D88">
        <w:rPr>
          <w:rFonts w:ascii="Futura" w:hAnsi="Futura"/>
          <w:sz w:val="22"/>
          <w:szCs w:val="22"/>
        </w:rPr>
        <w:t xml:space="preserve"> in a manner consistent with </w:t>
      </w:r>
      <w:r w:rsidR="001B0C76" w:rsidRPr="00014D88">
        <w:rPr>
          <w:rFonts w:ascii="Futura" w:hAnsi="Futura"/>
          <w:sz w:val="22"/>
          <w:szCs w:val="22"/>
        </w:rPr>
        <w:t xml:space="preserve">your </w:t>
      </w:r>
      <w:r w:rsidR="00850FDB" w:rsidRPr="00014D88">
        <w:rPr>
          <w:rFonts w:ascii="Futura" w:hAnsi="Futura"/>
          <w:sz w:val="22"/>
          <w:szCs w:val="22"/>
        </w:rPr>
        <w:t>best interests.</w:t>
      </w:r>
      <w:r w:rsidR="001B0C76" w:rsidRPr="00014D88">
        <w:rPr>
          <w:rFonts w:ascii="Futura" w:hAnsi="Futura"/>
          <w:sz w:val="22"/>
          <w:szCs w:val="22"/>
        </w:rPr>
        <w:t xml:space="preserve">  We abstain from voting when there is a conflict between our interests and yours.</w:t>
      </w:r>
    </w:p>
    <w:p w:rsidR="00850FDB" w:rsidRPr="00014D88" w:rsidRDefault="00850FDB" w:rsidP="00213748">
      <w:pPr>
        <w:jc w:val="both"/>
        <w:rPr>
          <w:rFonts w:ascii="Futura" w:hAnsi="Futura"/>
          <w:sz w:val="22"/>
          <w:szCs w:val="22"/>
        </w:rPr>
      </w:pPr>
    </w:p>
    <w:p w:rsidR="00850FDB" w:rsidRPr="00014D88" w:rsidRDefault="001B0C76" w:rsidP="00213748">
      <w:pPr>
        <w:jc w:val="both"/>
        <w:rPr>
          <w:rFonts w:ascii="Futura" w:hAnsi="Futura"/>
          <w:sz w:val="22"/>
          <w:szCs w:val="22"/>
        </w:rPr>
      </w:pPr>
      <w:r w:rsidRPr="00014D88">
        <w:rPr>
          <w:rFonts w:ascii="Futura" w:hAnsi="Futura"/>
          <w:sz w:val="22"/>
          <w:szCs w:val="22"/>
        </w:rPr>
        <w:t>Y</w:t>
      </w:r>
      <w:r w:rsidR="004B0FD0" w:rsidRPr="00014D88">
        <w:rPr>
          <w:rFonts w:ascii="Futura" w:hAnsi="Futura"/>
          <w:sz w:val="22"/>
          <w:szCs w:val="22"/>
        </w:rPr>
        <w:t>ou</w:t>
      </w:r>
      <w:r w:rsidR="00444582" w:rsidRPr="00014D88">
        <w:rPr>
          <w:rFonts w:ascii="Futura" w:hAnsi="Futura"/>
          <w:sz w:val="22"/>
          <w:szCs w:val="22"/>
        </w:rPr>
        <w:t xml:space="preserve"> </w:t>
      </w:r>
      <w:r w:rsidRPr="00014D88">
        <w:rPr>
          <w:rFonts w:ascii="Futura" w:hAnsi="Futura"/>
          <w:sz w:val="22"/>
          <w:szCs w:val="22"/>
        </w:rPr>
        <w:t xml:space="preserve">may </w:t>
      </w:r>
      <w:r w:rsidR="00850FDB" w:rsidRPr="00014D88">
        <w:rPr>
          <w:rFonts w:ascii="Futura" w:hAnsi="Futura"/>
          <w:sz w:val="22"/>
          <w:szCs w:val="22"/>
        </w:rPr>
        <w:t xml:space="preserve">direct </w:t>
      </w:r>
      <w:r w:rsidR="004B0FD0" w:rsidRPr="00014D88">
        <w:rPr>
          <w:rFonts w:ascii="Futura" w:hAnsi="Futura"/>
          <w:sz w:val="22"/>
          <w:szCs w:val="22"/>
        </w:rPr>
        <w:t>us</w:t>
      </w:r>
      <w:r w:rsidR="00496C08" w:rsidRPr="00014D88">
        <w:rPr>
          <w:rFonts w:ascii="Futura" w:hAnsi="Futura"/>
          <w:sz w:val="22"/>
          <w:szCs w:val="22"/>
        </w:rPr>
        <w:t xml:space="preserve"> </w:t>
      </w:r>
      <w:r w:rsidR="00850FDB" w:rsidRPr="00014D88">
        <w:rPr>
          <w:rFonts w:ascii="Futura" w:hAnsi="Futura"/>
          <w:sz w:val="22"/>
          <w:szCs w:val="22"/>
        </w:rPr>
        <w:t xml:space="preserve">in a particular solicitation or obtain information on </w:t>
      </w:r>
      <w:r w:rsidRPr="00014D88">
        <w:rPr>
          <w:rFonts w:ascii="Futura" w:hAnsi="Futura"/>
          <w:sz w:val="22"/>
          <w:szCs w:val="22"/>
        </w:rPr>
        <w:t xml:space="preserve">how securities have been voted </w:t>
      </w:r>
      <w:r w:rsidR="00850FDB" w:rsidRPr="00014D88">
        <w:rPr>
          <w:rFonts w:ascii="Futura" w:hAnsi="Futura"/>
          <w:sz w:val="22"/>
          <w:szCs w:val="22"/>
        </w:rPr>
        <w:t>by contacting</w:t>
      </w:r>
      <w:r w:rsidR="00444582" w:rsidRPr="00014D88">
        <w:rPr>
          <w:rFonts w:ascii="Futura" w:hAnsi="Futura"/>
          <w:sz w:val="22"/>
          <w:szCs w:val="22"/>
        </w:rPr>
        <w:t xml:space="preserve"> us</w:t>
      </w:r>
      <w:r w:rsidR="00496C08" w:rsidRPr="00014D88">
        <w:rPr>
          <w:rFonts w:ascii="Futura" w:hAnsi="Futura"/>
          <w:sz w:val="22"/>
          <w:szCs w:val="22"/>
        </w:rPr>
        <w:t xml:space="preserve"> </w:t>
      </w:r>
      <w:r w:rsidR="001D62CF" w:rsidRPr="00014D88">
        <w:rPr>
          <w:rFonts w:ascii="Futura" w:hAnsi="Futura"/>
          <w:sz w:val="22"/>
          <w:szCs w:val="22"/>
        </w:rPr>
        <w:t>in writing</w:t>
      </w:r>
      <w:r w:rsidR="00850FDB" w:rsidRPr="00014D88">
        <w:rPr>
          <w:rFonts w:ascii="Futura" w:hAnsi="Futura"/>
          <w:sz w:val="22"/>
          <w:szCs w:val="22"/>
        </w:rPr>
        <w:t xml:space="preserve"> at the mailing address listed on the cover page.  </w:t>
      </w:r>
    </w:p>
    <w:p w:rsidR="00850FDB" w:rsidRPr="00014D88" w:rsidRDefault="00850FDB" w:rsidP="00213748">
      <w:pPr>
        <w:jc w:val="both"/>
        <w:rPr>
          <w:rFonts w:ascii="Futura" w:hAnsi="Futura"/>
          <w:sz w:val="22"/>
          <w:szCs w:val="22"/>
        </w:rPr>
      </w:pPr>
    </w:p>
    <w:p w:rsidR="00850FDB" w:rsidRPr="00014D88" w:rsidRDefault="00FC25B7" w:rsidP="00213748">
      <w:pPr>
        <w:jc w:val="both"/>
        <w:rPr>
          <w:rFonts w:ascii="Futura" w:hAnsi="Futura"/>
          <w:sz w:val="22"/>
          <w:szCs w:val="22"/>
        </w:rPr>
      </w:pPr>
      <w:r>
        <w:rPr>
          <w:rFonts w:ascii="Futura" w:hAnsi="Futura"/>
          <w:sz w:val="22"/>
          <w:szCs w:val="22"/>
        </w:rPr>
        <w:t>We will provide our</w:t>
      </w:r>
      <w:r w:rsidR="00850FDB" w:rsidRPr="00014D88">
        <w:rPr>
          <w:rFonts w:ascii="Futura" w:hAnsi="Futura"/>
          <w:sz w:val="22"/>
          <w:szCs w:val="22"/>
        </w:rPr>
        <w:t xml:space="preserve"> proxy voting policies and procedures</w:t>
      </w:r>
      <w:r w:rsidR="00692FD5" w:rsidRPr="00014D88">
        <w:rPr>
          <w:rFonts w:ascii="Futura" w:hAnsi="Futura"/>
          <w:sz w:val="22"/>
          <w:szCs w:val="22"/>
        </w:rPr>
        <w:t xml:space="preserve"> </w:t>
      </w:r>
      <w:r>
        <w:rPr>
          <w:rFonts w:ascii="Futura" w:hAnsi="Futura"/>
          <w:sz w:val="22"/>
          <w:szCs w:val="22"/>
        </w:rPr>
        <w:t>to you</w:t>
      </w:r>
      <w:r w:rsidR="00850FDB" w:rsidRPr="00014D88">
        <w:rPr>
          <w:rFonts w:ascii="Futura" w:hAnsi="Futura"/>
          <w:sz w:val="22"/>
          <w:szCs w:val="22"/>
        </w:rPr>
        <w:t xml:space="preserve"> upon request.</w:t>
      </w:r>
    </w:p>
    <w:p w:rsidR="00850FDB" w:rsidRPr="00014D88" w:rsidRDefault="00850FDB" w:rsidP="00213748">
      <w:pPr>
        <w:jc w:val="both"/>
        <w:rPr>
          <w:rFonts w:ascii="Futura" w:hAnsi="Futura"/>
        </w:rPr>
      </w:pPr>
    </w:p>
    <w:p w:rsidR="00850FDB" w:rsidRPr="00014D88" w:rsidRDefault="00850FDB" w:rsidP="00213748">
      <w:pPr>
        <w:jc w:val="both"/>
        <w:rPr>
          <w:rFonts w:ascii="Futura" w:hAnsi="Futura"/>
          <w:sz w:val="22"/>
          <w:szCs w:val="22"/>
          <w:u w:val="single"/>
        </w:rPr>
      </w:pPr>
    </w:p>
    <w:p w:rsidR="00850FDB" w:rsidRPr="00014D88" w:rsidRDefault="00850FDB" w:rsidP="00213748">
      <w:pPr>
        <w:jc w:val="both"/>
        <w:rPr>
          <w:rFonts w:ascii="Futura" w:hAnsi="Futura"/>
          <w:sz w:val="22"/>
          <w:szCs w:val="22"/>
          <w:u w:val="single"/>
        </w:rPr>
      </w:pPr>
      <w:r w:rsidRPr="00014D88">
        <w:rPr>
          <w:rFonts w:ascii="Futura" w:hAnsi="Futura"/>
          <w:sz w:val="22"/>
          <w:szCs w:val="22"/>
          <w:u w:val="single"/>
        </w:rPr>
        <w:br w:type="page"/>
      </w:r>
    </w:p>
    <w:p w:rsidR="00850FDB" w:rsidRPr="00014D88" w:rsidRDefault="00850FDB" w:rsidP="0084507F">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Item 18.  Financial Information</w:t>
      </w:r>
    </w:p>
    <w:p w:rsidR="00850FDB" w:rsidRPr="00014D88" w:rsidRDefault="00850FDB" w:rsidP="00213748">
      <w:pPr>
        <w:jc w:val="both"/>
        <w:rPr>
          <w:rFonts w:ascii="Futura" w:hAnsi="Futura"/>
          <w:sz w:val="22"/>
          <w:szCs w:val="22"/>
        </w:rPr>
      </w:pPr>
    </w:p>
    <w:p w:rsidR="00850FDB" w:rsidRPr="00014D88" w:rsidRDefault="00850FDB" w:rsidP="00213748">
      <w:pPr>
        <w:jc w:val="both"/>
        <w:rPr>
          <w:rFonts w:ascii="Futura" w:hAnsi="Futura"/>
          <w:sz w:val="22"/>
          <w:szCs w:val="22"/>
        </w:rPr>
      </w:pPr>
    </w:p>
    <w:p w:rsidR="002C61F2" w:rsidRPr="00014D88" w:rsidRDefault="00A64808" w:rsidP="00213748">
      <w:pPr>
        <w:jc w:val="both"/>
        <w:rPr>
          <w:rFonts w:ascii="Futura" w:hAnsi="Futura"/>
          <w:sz w:val="22"/>
          <w:szCs w:val="22"/>
        </w:rPr>
      </w:pPr>
      <w:r w:rsidRPr="00014D88">
        <w:rPr>
          <w:rFonts w:ascii="Futura" w:hAnsi="Futura"/>
          <w:sz w:val="22"/>
          <w:szCs w:val="22"/>
        </w:rPr>
        <w:t>Lederer &amp; Associates</w:t>
      </w:r>
      <w:r w:rsidR="002C61F2" w:rsidRPr="00014D88">
        <w:rPr>
          <w:rFonts w:ascii="Futura" w:hAnsi="Futura"/>
          <w:sz w:val="22"/>
          <w:szCs w:val="22"/>
        </w:rPr>
        <w:t xml:space="preserve"> has no financial commitment that impairs its ability to meet contractual and fiduciary co</w:t>
      </w:r>
      <w:r w:rsidR="00BE5901" w:rsidRPr="00014D88">
        <w:rPr>
          <w:rFonts w:ascii="Futura" w:hAnsi="Futura"/>
          <w:sz w:val="22"/>
          <w:szCs w:val="22"/>
        </w:rPr>
        <w:t>mmitments to clients and has never</w:t>
      </w:r>
      <w:r w:rsidR="002C61F2" w:rsidRPr="00014D88">
        <w:rPr>
          <w:rFonts w:ascii="Futura" w:hAnsi="Futura"/>
          <w:sz w:val="22"/>
          <w:szCs w:val="22"/>
        </w:rPr>
        <w:t xml:space="preserve"> been the subject of a bankruptcy proceeding.</w:t>
      </w:r>
    </w:p>
    <w:p w:rsidR="00370297" w:rsidRPr="00014D88" w:rsidRDefault="00370297" w:rsidP="00213748">
      <w:pPr>
        <w:jc w:val="both"/>
        <w:rPr>
          <w:rFonts w:ascii="Futura" w:hAnsi="Futura"/>
          <w:sz w:val="22"/>
          <w:szCs w:val="22"/>
        </w:rPr>
      </w:pPr>
    </w:p>
    <w:p w:rsidR="00370297" w:rsidRPr="00014D88" w:rsidRDefault="00370297" w:rsidP="00213748">
      <w:pPr>
        <w:jc w:val="both"/>
        <w:rPr>
          <w:rFonts w:ascii="Futura" w:hAnsi="Futura"/>
          <w:sz w:val="22"/>
          <w:szCs w:val="22"/>
        </w:rPr>
      </w:pPr>
      <w:r w:rsidRPr="00014D88">
        <w:rPr>
          <w:rFonts w:ascii="Futura" w:hAnsi="Futura"/>
          <w:sz w:val="22"/>
          <w:szCs w:val="22"/>
        </w:rPr>
        <w:br w:type="page"/>
      </w:r>
    </w:p>
    <w:p w:rsidR="00370297" w:rsidRPr="00014D88" w:rsidRDefault="00370297" w:rsidP="00370297">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Futura" w:hAnsi="Futura"/>
          <w:sz w:val="40"/>
          <w:szCs w:val="40"/>
        </w:rPr>
      </w:pPr>
      <w:r w:rsidRPr="00014D88">
        <w:rPr>
          <w:rFonts w:ascii="Futura" w:hAnsi="Futura"/>
          <w:sz w:val="40"/>
          <w:szCs w:val="40"/>
        </w:rPr>
        <w:lastRenderedPageBreak/>
        <w:t>Part 2B of Form ADV:  Brochure Supplement</w:t>
      </w:r>
    </w:p>
    <w:p w:rsidR="00370297" w:rsidRPr="00014D88" w:rsidRDefault="00370297" w:rsidP="00850FDB">
      <w:pPr>
        <w:jc w:val="both"/>
        <w:rPr>
          <w:rFonts w:ascii="Futura" w:hAnsi="Futura"/>
          <w:sz w:val="22"/>
          <w:szCs w:val="22"/>
        </w:rPr>
      </w:pPr>
    </w:p>
    <w:p w:rsidR="00954E3A" w:rsidRPr="00014D88" w:rsidRDefault="00954E3A" w:rsidP="00850FDB">
      <w:pPr>
        <w:jc w:val="both"/>
        <w:rPr>
          <w:rFonts w:ascii="Futura" w:hAnsi="Futura"/>
          <w:sz w:val="22"/>
          <w:szCs w:val="22"/>
        </w:rPr>
      </w:pPr>
    </w:p>
    <w:p w:rsidR="005B6963" w:rsidRPr="00014D88" w:rsidRDefault="005B6963" w:rsidP="00850FDB">
      <w:pPr>
        <w:jc w:val="both"/>
        <w:rPr>
          <w:rFonts w:ascii="Futura" w:hAnsi="Futura"/>
          <w:sz w:val="22"/>
          <w:szCs w:val="22"/>
        </w:rPr>
      </w:pPr>
    </w:p>
    <w:p w:rsidR="005B6963" w:rsidRPr="00014D88" w:rsidRDefault="00A64808" w:rsidP="005B6963">
      <w:pPr>
        <w:jc w:val="center"/>
        <w:rPr>
          <w:rFonts w:ascii="Futura" w:hAnsi="Futura"/>
          <w:smallCaps/>
          <w:sz w:val="40"/>
          <w:szCs w:val="40"/>
        </w:rPr>
      </w:pPr>
      <w:r w:rsidRPr="00014D88">
        <w:rPr>
          <w:rFonts w:ascii="Futura" w:hAnsi="Futura"/>
          <w:smallCaps/>
          <w:sz w:val="40"/>
          <w:szCs w:val="40"/>
        </w:rPr>
        <w:t>Lederer &amp; Associates</w:t>
      </w:r>
      <w:r w:rsidR="005B6963" w:rsidRPr="00014D88">
        <w:rPr>
          <w:rFonts w:ascii="Futura" w:hAnsi="Futura"/>
          <w:smallCaps/>
          <w:sz w:val="40"/>
          <w:szCs w:val="40"/>
        </w:rPr>
        <w:t xml:space="preserve"> Investment Counsel</w:t>
      </w:r>
    </w:p>
    <w:p w:rsidR="005B6963" w:rsidRPr="00014D88" w:rsidRDefault="005B6963" w:rsidP="005B6963">
      <w:pPr>
        <w:jc w:val="center"/>
        <w:rPr>
          <w:rFonts w:ascii="Futura" w:hAnsi="Futura"/>
          <w:smallCaps/>
          <w:sz w:val="40"/>
          <w:szCs w:val="40"/>
        </w:rPr>
      </w:pPr>
      <w:r w:rsidRPr="00014D88">
        <w:rPr>
          <w:rFonts w:ascii="Futura" w:hAnsi="Futura"/>
          <w:smallCaps/>
          <w:sz w:val="40"/>
          <w:szCs w:val="40"/>
        </w:rPr>
        <w:t xml:space="preserve">111 </w:t>
      </w:r>
      <w:r w:rsidR="000E0F9F" w:rsidRPr="00014D88">
        <w:rPr>
          <w:rFonts w:ascii="Futura" w:hAnsi="Futura"/>
          <w:smallCaps/>
          <w:sz w:val="40"/>
          <w:szCs w:val="40"/>
        </w:rPr>
        <w:t>We</w:t>
      </w:r>
      <w:r w:rsidRPr="00014D88">
        <w:rPr>
          <w:rFonts w:ascii="Futura" w:hAnsi="Futura"/>
          <w:smallCaps/>
          <w:sz w:val="40"/>
          <w:szCs w:val="40"/>
        </w:rPr>
        <w:t>st Ocean Boulevard, Suite 1350</w:t>
      </w:r>
    </w:p>
    <w:p w:rsidR="005B6963" w:rsidRPr="00014D88" w:rsidRDefault="005B6963" w:rsidP="005B6963">
      <w:pPr>
        <w:jc w:val="center"/>
        <w:rPr>
          <w:rFonts w:ascii="Futura" w:hAnsi="Futura"/>
          <w:smallCaps/>
          <w:sz w:val="40"/>
          <w:szCs w:val="40"/>
        </w:rPr>
      </w:pPr>
      <w:r w:rsidRPr="00014D88">
        <w:rPr>
          <w:rFonts w:ascii="Futura" w:hAnsi="Futura"/>
          <w:smallCaps/>
          <w:sz w:val="40"/>
          <w:szCs w:val="40"/>
        </w:rPr>
        <w:t>Long Beach, California  90802</w:t>
      </w:r>
    </w:p>
    <w:p w:rsidR="005B6963" w:rsidRPr="00014D88" w:rsidRDefault="005B6963" w:rsidP="005B6963">
      <w:pPr>
        <w:jc w:val="center"/>
        <w:rPr>
          <w:rFonts w:ascii="Futura" w:hAnsi="Futura"/>
          <w:sz w:val="40"/>
          <w:szCs w:val="40"/>
        </w:rPr>
      </w:pPr>
    </w:p>
    <w:p w:rsidR="005B6963" w:rsidRPr="00014D88" w:rsidRDefault="005B6963" w:rsidP="005B6963">
      <w:pPr>
        <w:jc w:val="center"/>
        <w:rPr>
          <w:rFonts w:ascii="Futura" w:hAnsi="Futura"/>
          <w:sz w:val="40"/>
          <w:szCs w:val="40"/>
        </w:rPr>
      </w:pPr>
      <w:r w:rsidRPr="00014D88">
        <w:rPr>
          <w:rFonts w:ascii="Futura" w:hAnsi="Futura"/>
          <w:smallCaps/>
          <w:sz w:val="40"/>
          <w:szCs w:val="40"/>
        </w:rPr>
        <w:t>Tel:</w:t>
      </w:r>
      <w:r w:rsidRPr="00014D88">
        <w:rPr>
          <w:rFonts w:ascii="Futura" w:hAnsi="Futura"/>
          <w:sz w:val="40"/>
          <w:szCs w:val="40"/>
        </w:rPr>
        <w:t xml:space="preserve">  (562) 495-2350</w:t>
      </w:r>
    </w:p>
    <w:p w:rsidR="005B6963" w:rsidRPr="00014D88" w:rsidRDefault="00B90692" w:rsidP="005B6963">
      <w:pPr>
        <w:jc w:val="center"/>
        <w:rPr>
          <w:rFonts w:ascii="Futura" w:hAnsi="Futura"/>
          <w:sz w:val="40"/>
          <w:szCs w:val="40"/>
        </w:rPr>
      </w:pPr>
      <w:r w:rsidRPr="00B90692">
        <w:rPr>
          <w:rFonts w:ascii="Futura" w:hAnsi="Futura"/>
          <w:smallCaps/>
          <w:sz w:val="40"/>
          <w:szCs w:val="40"/>
        </w:rPr>
        <w:t>Fax</w:t>
      </w:r>
      <w:r w:rsidR="005B6963" w:rsidRPr="00014D88">
        <w:rPr>
          <w:rFonts w:ascii="Futura" w:hAnsi="Futura"/>
          <w:sz w:val="40"/>
          <w:szCs w:val="40"/>
        </w:rPr>
        <w:t>: (562) 495-2006</w:t>
      </w:r>
    </w:p>
    <w:p w:rsidR="005B6963" w:rsidRPr="00014D88" w:rsidRDefault="00B2059A" w:rsidP="005B6963">
      <w:pPr>
        <w:jc w:val="center"/>
        <w:rPr>
          <w:rFonts w:ascii="Futura" w:hAnsi="Futura"/>
          <w:sz w:val="40"/>
          <w:szCs w:val="40"/>
        </w:rPr>
      </w:pPr>
      <w:hyperlink r:id="rId11" w:history="1">
        <w:r w:rsidR="005B6963" w:rsidRPr="00014D88">
          <w:rPr>
            <w:rStyle w:val="Hyperlink"/>
            <w:rFonts w:ascii="Futura" w:hAnsi="Futura"/>
            <w:color w:val="auto"/>
            <w:sz w:val="40"/>
            <w:szCs w:val="40"/>
            <w:u w:val="none"/>
          </w:rPr>
          <w:t>www.lederer-associates.com</w:t>
        </w:r>
      </w:hyperlink>
    </w:p>
    <w:p w:rsidR="005B6963" w:rsidRPr="00014D88" w:rsidRDefault="005B6963" w:rsidP="005B6963">
      <w:pPr>
        <w:rPr>
          <w:rFonts w:ascii="Futura" w:hAnsi="Futura"/>
          <w:sz w:val="40"/>
          <w:szCs w:val="40"/>
        </w:rPr>
      </w:pPr>
    </w:p>
    <w:p w:rsidR="005B6963" w:rsidRPr="00014D88" w:rsidRDefault="00FC25B7" w:rsidP="005B6963">
      <w:pPr>
        <w:jc w:val="center"/>
        <w:rPr>
          <w:rFonts w:ascii="Futura" w:hAnsi="Futura"/>
          <w:sz w:val="20"/>
          <w:szCs w:val="20"/>
        </w:rPr>
      </w:pPr>
      <w:r>
        <w:rPr>
          <w:rFonts w:ascii="Futura" w:hAnsi="Futura"/>
          <w:sz w:val="40"/>
          <w:szCs w:val="40"/>
        </w:rPr>
        <w:t>November 30, 2012</w:t>
      </w:r>
    </w:p>
    <w:p w:rsidR="005B6963" w:rsidRPr="00014D88" w:rsidRDefault="005B6963">
      <w:pPr>
        <w:rPr>
          <w:rFonts w:ascii="Futura" w:hAnsi="Futura"/>
          <w:sz w:val="22"/>
          <w:szCs w:val="22"/>
        </w:rPr>
      </w:pPr>
    </w:p>
    <w:p w:rsidR="004B2D04" w:rsidRPr="00014D88" w:rsidRDefault="004B2D04">
      <w:pPr>
        <w:rPr>
          <w:rFonts w:ascii="Futura" w:hAnsi="Futura"/>
          <w:sz w:val="22"/>
          <w:szCs w:val="22"/>
        </w:rPr>
      </w:pPr>
    </w:p>
    <w:p w:rsidR="004B2D04" w:rsidRPr="00014D88" w:rsidRDefault="004B2D04">
      <w:pPr>
        <w:rPr>
          <w:rFonts w:ascii="Futura" w:hAnsi="Futura"/>
          <w:sz w:val="22"/>
          <w:szCs w:val="22"/>
        </w:rPr>
      </w:pPr>
    </w:p>
    <w:p w:rsidR="005B6963" w:rsidRPr="00014D88" w:rsidRDefault="005B6963">
      <w:pPr>
        <w:rPr>
          <w:rFonts w:ascii="Futura" w:hAnsi="Futura"/>
          <w:sz w:val="22"/>
          <w:szCs w:val="22"/>
        </w:rPr>
      </w:pPr>
    </w:p>
    <w:p w:rsidR="004B2D04" w:rsidRPr="00014D88" w:rsidRDefault="004B2D04" w:rsidP="004B2D04">
      <w:pPr>
        <w:jc w:val="center"/>
        <w:rPr>
          <w:rFonts w:ascii="Futura" w:hAnsi="Futura"/>
          <w:sz w:val="40"/>
          <w:szCs w:val="22"/>
        </w:rPr>
      </w:pPr>
      <w:r w:rsidRPr="00014D88">
        <w:rPr>
          <w:rFonts w:ascii="Futura" w:hAnsi="Futura"/>
          <w:sz w:val="40"/>
          <w:szCs w:val="22"/>
        </w:rPr>
        <w:t xml:space="preserve">Richard </w:t>
      </w:r>
      <w:r w:rsidR="000A2331" w:rsidRPr="00014D88">
        <w:rPr>
          <w:rFonts w:ascii="Futura" w:hAnsi="Futura"/>
          <w:sz w:val="40"/>
          <w:szCs w:val="22"/>
        </w:rPr>
        <w:t xml:space="preserve">A. </w:t>
      </w:r>
      <w:r w:rsidRPr="00014D88">
        <w:rPr>
          <w:rFonts w:ascii="Futura" w:hAnsi="Futura"/>
          <w:sz w:val="40"/>
          <w:szCs w:val="22"/>
        </w:rPr>
        <w:t>Lederer</w:t>
      </w:r>
    </w:p>
    <w:p w:rsidR="004B2D04" w:rsidRPr="00014D88" w:rsidRDefault="004B2D04" w:rsidP="004B2D04">
      <w:pPr>
        <w:jc w:val="center"/>
        <w:rPr>
          <w:rFonts w:ascii="Futura" w:hAnsi="Futura"/>
          <w:sz w:val="40"/>
          <w:szCs w:val="22"/>
        </w:rPr>
      </w:pPr>
      <w:r w:rsidRPr="00014D88">
        <w:rPr>
          <w:rFonts w:ascii="Futura" w:hAnsi="Futura"/>
          <w:sz w:val="40"/>
          <w:szCs w:val="22"/>
        </w:rPr>
        <w:t xml:space="preserve">Darin </w:t>
      </w:r>
      <w:r w:rsidR="000A2331" w:rsidRPr="00014D88">
        <w:rPr>
          <w:rFonts w:ascii="Futura" w:hAnsi="Futura"/>
          <w:sz w:val="40"/>
          <w:szCs w:val="22"/>
        </w:rPr>
        <w:t xml:space="preserve">W. </w:t>
      </w:r>
      <w:r w:rsidRPr="00014D88">
        <w:rPr>
          <w:rFonts w:ascii="Futura" w:hAnsi="Futura"/>
          <w:sz w:val="40"/>
          <w:szCs w:val="22"/>
        </w:rPr>
        <w:t>Bemis</w:t>
      </w:r>
    </w:p>
    <w:p w:rsidR="004B2D04" w:rsidRPr="00014D88" w:rsidRDefault="004B2D04" w:rsidP="004B2D04">
      <w:pPr>
        <w:jc w:val="center"/>
        <w:rPr>
          <w:rFonts w:ascii="Futura" w:hAnsi="Futura"/>
          <w:sz w:val="40"/>
          <w:szCs w:val="22"/>
        </w:rPr>
      </w:pPr>
      <w:r w:rsidRPr="00014D88">
        <w:rPr>
          <w:rFonts w:ascii="Futura" w:hAnsi="Futura"/>
          <w:sz w:val="40"/>
          <w:szCs w:val="22"/>
        </w:rPr>
        <w:t xml:space="preserve">Nancy </w:t>
      </w:r>
      <w:r w:rsidR="0084507F" w:rsidRPr="00014D88">
        <w:rPr>
          <w:rFonts w:ascii="Futura" w:hAnsi="Futura"/>
          <w:sz w:val="40"/>
          <w:szCs w:val="22"/>
        </w:rPr>
        <w:t xml:space="preserve">L. </w:t>
      </w:r>
      <w:r w:rsidRPr="00014D88">
        <w:rPr>
          <w:rFonts w:ascii="Futura" w:hAnsi="Futura"/>
          <w:sz w:val="40"/>
          <w:szCs w:val="22"/>
        </w:rPr>
        <w:t>Bailey</w:t>
      </w:r>
    </w:p>
    <w:p w:rsidR="007A3C66" w:rsidRPr="00014D88" w:rsidRDefault="007A3C66">
      <w:pPr>
        <w:rPr>
          <w:rFonts w:ascii="Futura" w:hAnsi="Futura"/>
          <w:sz w:val="22"/>
          <w:szCs w:val="22"/>
        </w:rPr>
      </w:pPr>
    </w:p>
    <w:p w:rsidR="007A3C66" w:rsidRPr="00014D88" w:rsidRDefault="007A3C66">
      <w:pPr>
        <w:rPr>
          <w:rFonts w:ascii="Futura" w:hAnsi="Futura"/>
          <w:sz w:val="22"/>
          <w:szCs w:val="22"/>
        </w:rPr>
      </w:pPr>
    </w:p>
    <w:p w:rsidR="007A3C66" w:rsidRPr="00014D88" w:rsidRDefault="007A3C66">
      <w:pPr>
        <w:rPr>
          <w:rFonts w:ascii="Futura" w:hAnsi="Futura"/>
          <w:sz w:val="22"/>
          <w:szCs w:val="22"/>
        </w:rPr>
      </w:pPr>
    </w:p>
    <w:p w:rsidR="007A3C66" w:rsidRPr="00014D88" w:rsidRDefault="007A3C66">
      <w:pPr>
        <w:rPr>
          <w:rFonts w:ascii="Futura" w:hAnsi="Futura"/>
          <w:sz w:val="22"/>
          <w:szCs w:val="22"/>
        </w:rPr>
      </w:pPr>
    </w:p>
    <w:p w:rsidR="007A3C66" w:rsidRPr="00014D88" w:rsidRDefault="007A3C66" w:rsidP="007A3C66">
      <w:pPr>
        <w:rPr>
          <w:rFonts w:ascii="Futura" w:hAnsi="Futura"/>
          <w:sz w:val="22"/>
          <w:szCs w:val="22"/>
        </w:rPr>
      </w:pPr>
      <w:r w:rsidRPr="00014D88">
        <w:rPr>
          <w:rFonts w:ascii="Futura" w:hAnsi="Futura"/>
          <w:noProof/>
          <w:sz w:val="22"/>
          <w:szCs w:val="22"/>
        </w:rPr>
        <mc:AlternateContent>
          <mc:Choice Requires="wps">
            <w:drawing>
              <wp:anchor distT="0" distB="0" distL="114300" distR="114300" simplePos="0" relativeHeight="251661312" behindDoc="1" locked="0" layoutInCell="1" allowOverlap="1" wp14:anchorId="0FA2D653" wp14:editId="7504F675">
                <wp:simplePos x="0" y="0"/>
                <wp:positionH relativeFrom="column">
                  <wp:posOffset>-85725</wp:posOffset>
                </wp:positionH>
                <wp:positionV relativeFrom="paragraph">
                  <wp:posOffset>89535</wp:posOffset>
                </wp:positionV>
                <wp:extent cx="6108192" cy="1057275"/>
                <wp:effectExtent l="0" t="0" r="26035" b="28575"/>
                <wp:wrapNone/>
                <wp:docPr id="3" name="Rectangle 3"/>
                <wp:cNvGraphicFramePr/>
                <a:graphic xmlns:a="http://schemas.openxmlformats.org/drawingml/2006/main">
                  <a:graphicData uri="http://schemas.microsoft.com/office/word/2010/wordprocessingShape">
                    <wps:wsp>
                      <wps:cNvSpPr/>
                      <wps:spPr>
                        <a:xfrm>
                          <a:off x="0" y="0"/>
                          <a:ext cx="6108192" cy="1057275"/>
                        </a:xfrm>
                        <a:prstGeom prst="rect">
                          <a:avLst/>
                        </a:prstGeom>
                        <a:solidFill>
                          <a:schemeClr val="bg1">
                            <a:lumMod val="85000"/>
                            <a:alpha val="41000"/>
                          </a:schemeClr>
                        </a:solidFill>
                        <a:ln w="15875">
                          <a:solidFill>
                            <a:srgbClr val="5113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2A7D" id="Rectangle 3" o:spid="_x0000_s1026" style="position:absolute;margin-left:-6.75pt;margin-top:7.05pt;width:480.95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" fillcolor="#d8d8d8 [2732]" strokecolor="#511327" strokeweight="1.25pt">
                <v:fill opacity="26985f"/>
              </v:rect>
            </w:pict>
          </mc:Fallback>
        </mc:AlternateContent>
      </w:r>
    </w:p>
    <w:p w:rsidR="004B2D04" w:rsidRPr="00014D88" w:rsidRDefault="004B2D04" w:rsidP="00213748">
      <w:pPr>
        <w:pStyle w:val="PlainText"/>
        <w:jc w:val="both"/>
        <w:rPr>
          <w:rFonts w:ascii="Futura" w:hAnsi="Futura"/>
          <w:szCs w:val="22"/>
        </w:rPr>
      </w:pPr>
      <w:r w:rsidRPr="00014D88">
        <w:rPr>
          <w:rFonts w:ascii="Futura" w:hAnsi="Futura"/>
          <w:szCs w:val="22"/>
        </w:rPr>
        <w:t>This brochure supplement provides information about the employees</w:t>
      </w:r>
      <w:r w:rsidR="00571FA2" w:rsidRPr="00014D88">
        <w:rPr>
          <w:rFonts w:ascii="Futura" w:hAnsi="Futura"/>
          <w:szCs w:val="22"/>
        </w:rPr>
        <w:t xml:space="preserve"> listed above that</w:t>
      </w:r>
      <w:r w:rsidRPr="00014D88">
        <w:rPr>
          <w:rFonts w:ascii="Futura" w:hAnsi="Futura"/>
          <w:szCs w:val="22"/>
        </w:rPr>
        <w:t xml:space="preserve"> </w:t>
      </w:r>
      <w:r w:rsidR="00571FA2" w:rsidRPr="00014D88">
        <w:rPr>
          <w:rFonts w:ascii="Futura" w:hAnsi="Futura"/>
          <w:szCs w:val="22"/>
        </w:rPr>
        <w:t>s</w:t>
      </w:r>
      <w:r w:rsidRPr="00014D88">
        <w:rPr>
          <w:rFonts w:ascii="Futura" w:hAnsi="Futura"/>
          <w:szCs w:val="22"/>
        </w:rPr>
        <w:t>upplement</w:t>
      </w:r>
      <w:r w:rsidR="00571FA2" w:rsidRPr="00014D88">
        <w:rPr>
          <w:rFonts w:ascii="Futura" w:hAnsi="Futura"/>
          <w:szCs w:val="22"/>
        </w:rPr>
        <w:t>s</w:t>
      </w:r>
      <w:r w:rsidRPr="00014D88">
        <w:rPr>
          <w:rFonts w:ascii="Futura" w:hAnsi="Futura"/>
          <w:szCs w:val="22"/>
        </w:rPr>
        <w:t xml:space="preserve"> the </w:t>
      </w:r>
      <w:r w:rsidR="00A64808" w:rsidRPr="00014D88">
        <w:rPr>
          <w:rFonts w:ascii="Futura" w:hAnsi="Futura"/>
          <w:szCs w:val="22"/>
        </w:rPr>
        <w:t>Lederer &amp; Associates</w:t>
      </w:r>
      <w:r w:rsidRPr="00014D88">
        <w:rPr>
          <w:rFonts w:ascii="Futura" w:hAnsi="Futura"/>
          <w:szCs w:val="22"/>
        </w:rPr>
        <w:t xml:space="preserve"> Investment Counsel brochure. </w:t>
      </w:r>
      <w:r w:rsidR="00496C08" w:rsidRPr="00014D88">
        <w:rPr>
          <w:rFonts w:ascii="Futura" w:hAnsi="Futura"/>
          <w:szCs w:val="22"/>
        </w:rPr>
        <w:t xml:space="preserve"> </w:t>
      </w:r>
      <w:r w:rsidR="00571FA2" w:rsidRPr="00014D88">
        <w:rPr>
          <w:rFonts w:ascii="Futura" w:hAnsi="Futura"/>
          <w:szCs w:val="22"/>
        </w:rPr>
        <w:t>Y</w:t>
      </w:r>
      <w:r w:rsidR="00496C08" w:rsidRPr="00014D88">
        <w:rPr>
          <w:rFonts w:ascii="Futura" w:hAnsi="Futura"/>
          <w:szCs w:val="22"/>
        </w:rPr>
        <w:t xml:space="preserve">ou </w:t>
      </w:r>
      <w:r w:rsidRPr="00014D88">
        <w:rPr>
          <w:rFonts w:ascii="Futura" w:hAnsi="Futura"/>
          <w:szCs w:val="22"/>
        </w:rPr>
        <w:t>should have received a copy of that brochure.  Please contact</w:t>
      </w:r>
      <w:r w:rsidR="00444582" w:rsidRPr="00014D88">
        <w:rPr>
          <w:rFonts w:ascii="Futura" w:hAnsi="Futura"/>
          <w:szCs w:val="22"/>
        </w:rPr>
        <w:t xml:space="preserve"> us </w:t>
      </w:r>
      <w:r w:rsidRPr="00014D88">
        <w:rPr>
          <w:rFonts w:ascii="Futura" w:hAnsi="Futura"/>
          <w:szCs w:val="22"/>
        </w:rPr>
        <w:t>at (562) 495-2350 if</w:t>
      </w:r>
      <w:r w:rsidR="00496C08" w:rsidRPr="00014D88">
        <w:rPr>
          <w:rFonts w:ascii="Futura" w:hAnsi="Futura"/>
          <w:szCs w:val="22"/>
        </w:rPr>
        <w:t xml:space="preserve"> you </w:t>
      </w:r>
      <w:r w:rsidRPr="00014D88">
        <w:rPr>
          <w:rFonts w:ascii="Futura" w:hAnsi="Futura"/>
          <w:szCs w:val="22"/>
        </w:rPr>
        <w:t>did</w:t>
      </w:r>
      <w:r w:rsidR="00651EDE" w:rsidRPr="00014D88">
        <w:rPr>
          <w:rFonts w:ascii="Futura" w:hAnsi="Futura"/>
          <w:szCs w:val="22"/>
        </w:rPr>
        <w:t xml:space="preserve"> not </w:t>
      </w:r>
      <w:r w:rsidRPr="00014D88">
        <w:rPr>
          <w:rFonts w:ascii="Futura" w:hAnsi="Futura"/>
          <w:szCs w:val="22"/>
        </w:rPr>
        <w:t>receive</w:t>
      </w:r>
      <w:r w:rsidR="00496C08" w:rsidRPr="00014D88">
        <w:rPr>
          <w:rFonts w:ascii="Futura" w:hAnsi="Futura"/>
          <w:szCs w:val="22"/>
        </w:rPr>
        <w:t xml:space="preserve"> our </w:t>
      </w:r>
      <w:r w:rsidRPr="00014D88">
        <w:rPr>
          <w:rFonts w:ascii="Futura" w:hAnsi="Futura"/>
          <w:szCs w:val="22"/>
        </w:rPr>
        <w:t>brochure or if</w:t>
      </w:r>
      <w:r w:rsidR="00496C08" w:rsidRPr="00014D88">
        <w:rPr>
          <w:rFonts w:ascii="Futura" w:hAnsi="Futura"/>
          <w:szCs w:val="22"/>
        </w:rPr>
        <w:t xml:space="preserve"> you </w:t>
      </w:r>
      <w:r w:rsidRPr="00014D88">
        <w:rPr>
          <w:rFonts w:ascii="Futura" w:hAnsi="Futura"/>
          <w:szCs w:val="22"/>
        </w:rPr>
        <w:t>have any questions about the contents of this supplement.</w:t>
      </w:r>
    </w:p>
    <w:p w:rsidR="004B2D04" w:rsidRPr="00014D88" w:rsidRDefault="004B2D04" w:rsidP="00213748">
      <w:pPr>
        <w:pStyle w:val="PlainText"/>
        <w:jc w:val="both"/>
        <w:rPr>
          <w:rFonts w:ascii="Futura" w:hAnsi="Futura"/>
          <w:szCs w:val="22"/>
        </w:rPr>
      </w:pPr>
    </w:p>
    <w:p w:rsidR="0084507F" w:rsidRPr="00014D88" w:rsidRDefault="0084507F" w:rsidP="00C67E0B">
      <w:pPr>
        <w:pStyle w:val="PlainText"/>
        <w:jc w:val="center"/>
        <w:rPr>
          <w:rFonts w:ascii="Futura" w:hAnsi="Futura"/>
          <w:sz w:val="40"/>
          <w:szCs w:val="40"/>
        </w:rPr>
      </w:pPr>
    </w:p>
    <w:p w:rsidR="00C67E0B" w:rsidRPr="00014D88" w:rsidRDefault="00C67E0B" w:rsidP="00C67E0B">
      <w:pPr>
        <w:pStyle w:val="PlainText"/>
        <w:jc w:val="center"/>
        <w:rPr>
          <w:rFonts w:ascii="Futura" w:hAnsi="Futura"/>
        </w:rPr>
      </w:pPr>
      <w:r w:rsidRPr="00014D88">
        <w:rPr>
          <w:rFonts w:ascii="Futura" w:hAnsi="Futura"/>
          <w:sz w:val="40"/>
          <w:szCs w:val="40"/>
        </w:rPr>
        <w:lastRenderedPageBreak/>
        <w:t>Richard A. Lederer</w:t>
      </w:r>
    </w:p>
    <w:p w:rsidR="00C67E0B" w:rsidRPr="00014D88" w:rsidRDefault="00C67E0B" w:rsidP="00C67E0B">
      <w:pPr>
        <w:pStyle w:val="PlainText"/>
        <w:rPr>
          <w:rFonts w:ascii="Futura" w:hAnsi="Futura"/>
        </w:rPr>
      </w:pPr>
    </w:p>
    <w:p w:rsidR="00C67E0B" w:rsidRPr="00014D88" w:rsidRDefault="00C67E0B" w:rsidP="00213748">
      <w:pPr>
        <w:pStyle w:val="PlainText"/>
        <w:jc w:val="both"/>
        <w:rPr>
          <w:rFonts w:ascii="Futura" w:hAnsi="Futura"/>
          <w:u w:val="single"/>
        </w:rPr>
      </w:pPr>
      <w:r w:rsidRPr="00014D88">
        <w:rPr>
          <w:rFonts w:ascii="Futura" w:hAnsi="Futura"/>
          <w:u w:val="single"/>
        </w:rPr>
        <w:t>Educational Background and Business Experience</w:t>
      </w:r>
    </w:p>
    <w:p w:rsidR="00C67E0B" w:rsidRPr="00014D88" w:rsidRDefault="00C67E0B" w:rsidP="00213748">
      <w:pPr>
        <w:pStyle w:val="PlainText"/>
        <w:jc w:val="both"/>
        <w:rPr>
          <w:rFonts w:ascii="Futura" w:hAnsi="Futura"/>
        </w:rPr>
      </w:pPr>
    </w:p>
    <w:p w:rsidR="00596550" w:rsidRPr="00596550" w:rsidRDefault="00596550" w:rsidP="00596550">
      <w:pPr>
        <w:jc w:val="both"/>
        <w:rPr>
          <w:rStyle w:val="apple-style-span"/>
          <w:rFonts w:ascii="Futura" w:eastAsiaTheme="minorHAnsi" w:hAnsi="Futura"/>
          <w:sz w:val="22"/>
          <w:szCs w:val="22"/>
        </w:rPr>
      </w:pPr>
      <w:r w:rsidRPr="00596550">
        <w:rPr>
          <w:rStyle w:val="apple-style-span"/>
          <w:rFonts w:ascii="Futura" w:eastAsiaTheme="minorHAnsi" w:hAnsi="Futura"/>
          <w:sz w:val="22"/>
          <w:szCs w:val="22"/>
        </w:rPr>
        <w:t xml:space="preserve">Richard </w:t>
      </w:r>
      <w:r w:rsidR="00595209">
        <w:rPr>
          <w:rStyle w:val="apple-style-span"/>
          <w:rFonts w:ascii="Futura" w:eastAsiaTheme="minorHAnsi" w:hAnsi="Futura"/>
          <w:sz w:val="22"/>
          <w:szCs w:val="22"/>
        </w:rPr>
        <w:t xml:space="preserve">A. </w:t>
      </w:r>
      <w:r w:rsidRPr="00596550">
        <w:rPr>
          <w:rStyle w:val="apple-style-span"/>
          <w:rFonts w:ascii="Futura" w:eastAsiaTheme="minorHAnsi" w:hAnsi="Futura"/>
          <w:sz w:val="22"/>
          <w:szCs w:val="22"/>
        </w:rPr>
        <w:t xml:space="preserve">Lederer </w:t>
      </w:r>
      <w:r>
        <w:rPr>
          <w:rStyle w:val="apple-style-span"/>
          <w:rFonts w:ascii="Futura" w:eastAsiaTheme="minorHAnsi" w:hAnsi="Futura"/>
          <w:sz w:val="22"/>
          <w:szCs w:val="22"/>
        </w:rPr>
        <w:t xml:space="preserve">(born 1955) </w:t>
      </w:r>
      <w:r w:rsidRPr="00596550">
        <w:rPr>
          <w:rStyle w:val="apple-style-span"/>
          <w:rFonts w:ascii="Futura" w:eastAsiaTheme="minorHAnsi" w:hAnsi="Futura"/>
          <w:sz w:val="22"/>
          <w:szCs w:val="22"/>
        </w:rPr>
        <w:t xml:space="preserve">is the President and Chief Investment Officer of Lederer &amp; Associates Investment Counsel.  He co-founded Fish &amp; Lederer Investment Counsel in 1986.  The name of the firm was changed to Lederer &amp; Associates Investment Counsel in 1996.  Mr. Lederer was previously Vice President of Winrich Capital Management and Senior Investment Officer of Security Pacific National Bank.  </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rPr>
      </w:pPr>
      <w:r w:rsidRPr="00014D88">
        <w:rPr>
          <w:rFonts w:ascii="Futura" w:hAnsi="Futura"/>
        </w:rPr>
        <w:t>Mr. Lederer graduated cum laude with a Bachelor of Science degree in Business Administration from the University of Southern California and attended the Graduate School of Business at San Diego State University.  He is a member of the CFA Institute and the CFA Society of Los Angeles.</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u w:val="single"/>
        </w:rPr>
      </w:pPr>
      <w:r w:rsidRPr="00014D88">
        <w:rPr>
          <w:rFonts w:ascii="Futura" w:hAnsi="Futura"/>
          <w:u w:val="single"/>
        </w:rPr>
        <w:t>Disciplinary Information</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rPr>
      </w:pPr>
      <w:r w:rsidRPr="00014D88">
        <w:rPr>
          <w:rFonts w:ascii="Futura" w:hAnsi="Futura"/>
        </w:rPr>
        <w:t>Mr. Lederer has</w:t>
      </w:r>
      <w:r w:rsidR="00651EDE" w:rsidRPr="00014D88">
        <w:rPr>
          <w:rFonts w:ascii="Futura" w:hAnsi="Futura"/>
        </w:rPr>
        <w:t xml:space="preserve"> not </w:t>
      </w:r>
      <w:r w:rsidR="0084507F" w:rsidRPr="00014D88">
        <w:rPr>
          <w:rFonts w:ascii="Futura" w:hAnsi="Futura"/>
        </w:rPr>
        <w:t>been subject to any legal or disciplinary events.</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u w:val="single"/>
        </w:rPr>
      </w:pPr>
      <w:r w:rsidRPr="00014D88">
        <w:rPr>
          <w:rFonts w:ascii="Futura" w:hAnsi="Futura"/>
          <w:u w:val="single"/>
        </w:rPr>
        <w:t>Other Business Activities</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rPr>
      </w:pPr>
      <w:r w:rsidRPr="00014D88">
        <w:rPr>
          <w:rFonts w:ascii="Futura" w:hAnsi="Futura"/>
        </w:rPr>
        <w:t>Mr. Lederer is</w:t>
      </w:r>
      <w:r w:rsidR="00651EDE" w:rsidRPr="00014D88">
        <w:rPr>
          <w:rFonts w:ascii="Futura" w:hAnsi="Futura"/>
        </w:rPr>
        <w:t xml:space="preserve"> not </w:t>
      </w:r>
      <w:r w:rsidRPr="00014D88">
        <w:rPr>
          <w:rFonts w:ascii="Futura" w:hAnsi="Futura"/>
        </w:rPr>
        <w:t>actively engaged in any other investment-related business or occupation, or any other business activity that provides substantial compensation or involves substantial time.</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u w:val="single"/>
        </w:rPr>
      </w:pPr>
      <w:r w:rsidRPr="00014D88">
        <w:rPr>
          <w:rFonts w:ascii="Futura" w:hAnsi="Futura"/>
          <w:u w:val="single"/>
        </w:rPr>
        <w:t>Additional Compensation</w:t>
      </w:r>
    </w:p>
    <w:p w:rsidR="00C67E0B" w:rsidRPr="00014D88" w:rsidRDefault="00C67E0B" w:rsidP="00213748">
      <w:pPr>
        <w:pStyle w:val="PlainText"/>
        <w:jc w:val="both"/>
        <w:rPr>
          <w:rFonts w:ascii="Futura" w:hAnsi="Futura"/>
        </w:rPr>
      </w:pPr>
    </w:p>
    <w:p w:rsidR="00C67E0B" w:rsidRPr="00014D88" w:rsidRDefault="00C67E0B" w:rsidP="00213748">
      <w:pPr>
        <w:pStyle w:val="PlainText"/>
        <w:jc w:val="both"/>
        <w:rPr>
          <w:rFonts w:ascii="Futura" w:hAnsi="Futura"/>
        </w:rPr>
      </w:pPr>
      <w:r w:rsidRPr="00014D88">
        <w:rPr>
          <w:rFonts w:ascii="Futura" w:hAnsi="Futura"/>
        </w:rPr>
        <w:t>Mr. Lederer does</w:t>
      </w:r>
      <w:r w:rsidR="00651EDE" w:rsidRPr="00014D88">
        <w:rPr>
          <w:rFonts w:ascii="Futura" w:hAnsi="Futura"/>
        </w:rPr>
        <w:t xml:space="preserve"> not </w:t>
      </w:r>
      <w:r w:rsidRPr="00014D88">
        <w:rPr>
          <w:rFonts w:ascii="Futura" w:hAnsi="Futura"/>
        </w:rPr>
        <w:t>receive any economic benefits from non-clients for providing advisory services.</w:t>
      </w:r>
    </w:p>
    <w:p w:rsidR="0084507F" w:rsidRPr="00014D88" w:rsidRDefault="0084507F" w:rsidP="00213748">
      <w:pPr>
        <w:pStyle w:val="PlainText"/>
        <w:jc w:val="both"/>
        <w:rPr>
          <w:rFonts w:ascii="Futura" w:hAnsi="Futura"/>
        </w:rPr>
      </w:pPr>
    </w:p>
    <w:p w:rsidR="0084507F" w:rsidRPr="00014D88" w:rsidRDefault="0084507F" w:rsidP="00213748">
      <w:pPr>
        <w:pStyle w:val="PlainText"/>
        <w:jc w:val="both"/>
        <w:rPr>
          <w:rFonts w:ascii="Futura" w:hAnsi="Futura"/>
          <w:u w:val="single"/>
        </w:rPr>
      </w:pPr>
      <w:r w:rsidRPr="00014D88">
        <w:rPr>
          <w:rFonts w:ascii="Futura" w:hAnsi="Futura"/>
          <w:u w:val="single"/>
        </w:rPr>
        <w:t>Supervision</w:t>
      </w:r>
    </w:p>
    <w:p w:rsidR="0084507F" w:rsidRPr="00014D88" w:rsidRDefault="0084507F" w:rsidP="00213748">
      <w:pPr>
        <w:pStyle w:val="PlainText"/>
        <w:jc w:val="both"/>
        <w:rPr>
          <w:rFonts w:ascii="Futura" w:hAnsi="Futura"/>
          <w:u w:val="single"/>
        </w:rPr>
      </w:pPr>
    </w:p>
    <w:p w:rsidR="0084507F" w:rsidRPr="00014D88" w:rsidRDefault="0084507F" w:rsidP="00213748">
      <w:pPr>
        <w:pStyle w:val="PlainText"/>
        <w:jc w:val="both"/>
        <w:rPr>
          <w:rFonts w:ascii="Futura" w:hAnsi="Futura"/>
        </w:rPr>
      </w:pPr>
      <w:r w:rsidRPr="00014D88">
        <w:rPr>
          <w:rFonts w:ascii="Futura" w:hAnsi="Futura"/>
        </w:rPr>
        <w:t>Mr. Lederer is a member of the Investment Committee</w:t>
      </w:r>
      <w:r w:rsidR="005960D0" w:rsidRPr="00014D88">
        <w:rPr>
          <w:rFonts w:ascii="Futura" w:hAnsi="Futura"/>
        </w:rPr>
        <w:t>,</w:t>
      </w:r>
      <w:r w:rsidRPr="00014D88">
        <w:rPr>
          <w:rFonts w:ascii="Futura" w:hAnsi="Futura"/>
        </w:rPr>
        <w:t xml:space="preserve"> which meets monthly to review all accounts.  </w:t>
      </w:r>
    </w:p>
    <w:p w:rsidR="00C67E0B" w:rsidRPr="00014D88" w:rsidRDefault="00C67E0B" w:rsidP="00213748">
      <w:pPr>
        <w:jc w:val="both"/>
        <w:rPr>
          <w:rFonts w:ascii="Futura" w:hAnsi="Futura"/>
          <w:sz w:val="22"/>
          <w:szCs w:val="22"/>
          <w:u w:val="single"/>
        </w:rPr>
      </w:pPr>
      <w:r w:rsidRPr="00014D88">
        <w:rPr>
          <w:rFonts w:ascii="Futura" w:hAnsi="Futura"/>
          <w:sz w:val="22"/>
          <w:szCs w:val="22"/>
          <w:u w:val="single"/>
        </w:rPr>
        <w:br w:type="page"/>
      </w:r>
    </w:p>
    <w:p w:rsidR="005B6963" w:rsidRPr="00014D88" w:rsidRDefault="00053A2B" w:rsidP="00624F9B">
      <w:pPr>
        <w:jc w:val="center"/>
        <w:rPr>
          <w:rFonts w:ascii="Futura" w:hAnsi="Futura"/>
          <w:sz w:val="40"/>
          <w:szCs w:val="40"/>
        </w:rPr>
      </w:pPr>
      <w:r w:rsidRPr="00014D88">
        <w:rPr>
          <w:rFonts w:ascii="Futura" w:hAnsi="Futura"/>
          <w:sz w:val="40"/>
          <w:szCs w:val="40"/>
        </w:rPr>
        <w:lastRenderedPageBreak/>
        <w:t>Darin W. Bemis</w:t>
      </w:r>
    </w:p>
    <w:p w:rsidR="005B6963" w:rsidRPr="00014D88" w:rsidRDefault="005B6963" w:rsidP="00213748">
      <w:pPr>
        <w:jc w:val="both"/>
        <w:rPr>
          <w:rFonts w:ascii="Futura" w:hAnsi="Futura"/>
          <w:sz w:val="22"/>
          <w:szCs w:val="22"/>
        </w:rPr>
      </w:pPr>
    </w:p>
    <w:p w:rsidR="000A2331" w:rsidRPr="00014D88" w:rsidRDefault="000A2331" w:rsidP="00213748">
      <w:pPr>
        <w:jc w:val="both"/>
        <w:rPr>
          <w:rFonts w:ascii="Futura" w:hAnsi="Futura"/>
          <w:sz w:val="22"/>
          <w:szCs w:val="22"/>
          <w:u w:val="single"/>
        </w:rPr>
      </w:pPr>
      <w:r w:rsidRPr="00014D88">
        <w:rPr>
          <w:rFonts w:ascii="Futura" w:hAnsi="Futura"/>
          <w:sz w:val="22"/>
          <w:szCs w:val="22"/>
          <w:u w:val="single"/>
        </w:rPr>
        <w:t>Educational Background and Business Experience</w:t>
      </w:r>
    </w:p>
    <w:p w:rsidR="00053A2B" w:rsidRPr="00014D88" w:rsidRDefault="00053A2B" w:rsidP="00213748">
      <w:pPr>
        <w:jc w:val="both"/>
        <w:rPr>
          <w:rFonts w:ascii="Futura" w:hAnsi="Futura"/>
          <w:sz w:val="22"/>
          <w:szCs w:val="22"/>
        </w:rPr>
      </w:pPr>
    </w:p>
    <w:p w:rsidR="000A2331" w:rsidRPr="00014D88" w:rsidRDefault="00D240F1" w:rsidP="00213748">
      <w:pPr>
        <w:pStyle w:val="PlainText"/>
        <w:jc w:val="both"/>
        <w:rPr>
          <w:rFonts w:ascii="Futura" w:hAnsi="Futura"/>
        </w:rPr>
      </w:pPr>
      <w:r w:rsidRPr="00014D88">
        <w:rPr>
          <w:rFonts w:ascii="Futura" w:hAnsi="Futura"/>
          <w:szCs w:val="22"/>
        </w:rPr>
        <w:t xml:space="preserve">Darin W. Bemis (born </w:t>
      </w:r>
      <w:r w:rsidR="000A2331" w:rsidRPr="00014D88">
        <w:rPr>
          <w:rFonts w:ascii="Futura" w:hAnsi="Futura"/>
          <w:szCs w:val="22"/>
        </w:rPr>
        <w:t>1970) is a</w:t>
      </w:r>
      <w:r w:rsidR="002D0B31">
        <w:rPr>
          <w:rFonts w:ascii="Futura" w:hAnsi="Futura"/>
          <w:szCs w:val="22"/>
        </w:rPr>
        <w:t xml:space="preserve"> Portfolio Manager and Analyst. </w:t>
      </w:r>
      <w:r w:rsidR="000A2331" w:rsidRPr="00014D88">
        <w:rPr>
          <w:rFonts w:ascii="Futura" w:hAnsi="Futura"/>
          <w:szCs w:val="22"/>
        </w:rPr>
        <w:t xml:space="preserve"> He is also the Trade</w:t>
      </w:r>
      <w:r w:rsidR="002D0B31">
        <w:rPr>
          <w:rFonts w:ascii="Futura" w:hAnsi="Futura"/>
          <w:szCs w:val="22"/>
        </w:rPr>
        <w:t xml:space="preserve">r and Chief Compliance Officer. </w:t>
      </w:r>
      <w:r w:rsidR="000A2331" w:rsidRPr="00014D88">
        <w:rPr>
          <w:rFonts w:ascii="Futura" w:hAnsi="Futura"/>
          <w:szCs w:val="22"/>
        </w:rPr>
        <w:t xml:space="preserve"> </w:t>
      </w:r>
      <w:r w:rsidR="005960D0" w:rsidRPr="00014D88">
        <w:rPr>
          <w:rFonts w:ascii="Futura" w:hAnsi="Futura"/>
          <w:szCs w:val="22"/>
        </w:rPr>
        <w:t>Mr. Bemis has been with</w:t>
      </w:r>
      <w:r w:rsidR="000A2331" w:rsidRPr="00014D88">
        <w:rPr>
          <w:rFonts w:ascii="Futura" w:hAnsi="Futura"/>
          <w:szCs w:val="22"/>
        </w:rPr>
        <w:t xml:space="preserve"> </w:t>
      </w:r>
      <w:r w:rsidR="00A64808" w:rsidRPr="00014D88">
        <w:rPr>
          <w:rFonts w:ascii="Futura" w:hAnsi="Futura"/>
          <w:szCs w:val="22"/>
        </w:rPr>
        <w:t>Lederer &amp; Associates</w:t>
      </w:r>
      <w:r w:rsidR="000A2331" w:rsidRPr="00014D88">
        <w:rPr>
          <w:rFonts w:ascii="Futura" w:hAnsi="Futura"/>
          <w:szCs w:val="22"/>
        </w:rPr>
        <w:t xml:space="preserve"> </w:t>
      </w:r>
      <w:r w:rsidR="005960D0" w:rsidRPr="00014D88">
        <w:rPr>
          <w:rFonts w:ascii="Futura" w:hAnsi="Futura"/>
          <w:szCs w:val="22"/>
        </w:rPr>
        <w:t>since</w:t>
      </w:r>
      <w:r w:rsidR="000A2331" w:rsidRPr="00014D88">
        <w:rPr>
          <w:rFonts w:ascii="Futura" w:hAnsi="Futura"/>
          <w:szCs w:val="22"/>
        </w:rPr>
        <w:t xml:space="preserve"> 2000</w:t>
      </w:r>
      <w:r w:rsidR="005960D0" w:rsidRPr="00014D88">
        <w:rPr>
          <w:rFonts w:ascii="Futura" w:hAnsi="Futura"/>
          <w:szCs w:val="22"/>
        </w:rPr>
        <w:t xml:space="preserve">. </w:t>
      </w:r>
      <w:r w:rsidR="000A2331" w:rsidRPr="00014D88">
        <w:rPr>
          <w:rFonts w:ascii="Futura" w:hAnsi="Futura"/>
          <w:szCs w:val="22"/>
        </w:rPr>
        <w:t xml:space="preserve"> </w:t>
      </w:r>
      <w:r w:rsidR="005960D0" w:rsidRPr="00014D88">
        <w:rPr>
          <w:rFonts w:ascii="Futura" w:hAnsi="Futura"/>
          <w:szCs w:val="22"/>
        </w:rPr>
        <w:t>He</w:t>
      </w:r>
      <w:r w:rsidR="00F17BFE" w:rsidRPr="00014D88">
        <w:rPr>
          <w:rFonts w:ascii="Futura" w:hAnsi="Futura"/>
          <w:szCs w:val="22"/>
        </w:rPr>
        <w:t xml:space="preserve"> was </w:t>
      </w:r>
      <w:r w:rsidR="005960D0" w:rsidRPr="00014D88">
        <w:rPr>
          <w:rFonts w:ascii="Futura" w:hAnsi="Futura"/>
          <w:szCs w:val="22"/>
        </w:rPr>
        <w:t xml:space="preserve">previously </w:t>
      </w:r>
      <w:r w:rsidR="000A2331" w:rsidRPr="00014D88">
        <w:rPr>
          <w:rFonts w:ascii="Futura" w:hAnsi="Futura"/>
          <w:szCs w:val="22"/>
        </w:rPr>
        <w:t xml:space="preserve">an Investment Analyst with WM Advisors, Inc. </w:t>
      </w:r>
    </w:p>
    <w:p w:rsidR="000A2331" w:rsidRPr="00014D88" w:rsidRDefault="000A2331" w:rsidP="00213748">
      <w:pPr>
        <w:jc w:val="both"/>
        <w:rPr>
          <w:rFonts w:ascii="Futura" w:hAnsi="Futura"/>
          <w:sz w:val="22"/>
          <w:szCs w:val="22"/>
        </w:rPr>
      </w:pPr>
    </w:p>
    <w:p w:rsidR="000A2331" w:rsidRPr="00014D88" w:rsidRDefault="000A2331" w:rsidP="00213748">
      <w:pPr>
        <w:jc w:val="both"/>
        <w:rPr>
          <w:rFonts w:ascii="Futura" w:hAnsi="Futura"/>
          <w:sz w:val="22"/>
          <w:szCs w:val="22"/>
        </w:rPr>
      </w:pPr>
      <w:r w:rsidRPr="00014D88">
        <w:rPr>
          <w:rFonts w:ascii="Futura" w:hAnsi="Futura"/>
          <w:sz w:val="22"/>
          <w:szCs w:val="22"/>
        </w:rPr>
        <w:t>Mr. Bemis is a Chartered Financial Analyst (</w:t>
      </w:r>
      <w:r w:rsidR="00D240F1" w:rsidRPr="00014D88">
        <w:rPr>
          <w:rFonts w:ascii="Futura" w:hAnsi="Futura"/>
          <w:sz w:val="22"/>
          <w:szCs w:val="22"/>
        </w:rPr>
        <w:t>"</w:t>
      </w:r>
      <w:r w:rsidRPr="00014D88">
        <w:rPr>
          <w:rFonts w:ascii="Futura" w:hAnsi="Futura"/>
          <w:sz w:val="22"/>
          <w:szCs w:val="22"/>
        </w:rPr>
        <w:t>CFA</w:t>
      </w:r>
      <w:r w:rsidR="00D240F1" w:rsidRPr="00014D88">
        <w:rPr>
          <w:rFonts w:ascii="Futura" w:hAnsi="Futura"/>
          <w:sz w:val="22"/>
          <w:szCs w:val="22"/>
        </w:rPr>
        <w:t>"</w:t>
      </w:r>
      <w:r w:rsidRPr="00014D88">
        <w:rPr>
          <w:rFonts w:ascii="Futura" w:hAnsi="Futura"/>
          <w:sz w:val="22"/>
          <w:szCs w:val="22"/>
        </w:rPr>
        <w:t>) and holds a Bachelor of Science degree in Business Administration from the University of Southern California.  He is a member of the CFA Institute and the CFA Society of Los Angeles.</w:t>
      </w:r>
    </w:p>
    <w:p w:rsidR="000A2331" w:rsidRPr="00014D88" w:rsidRDefault="000A2331" w:rsidP="00213748">
      <w:pPr>
        <w:jc w:val="both"/>
        <w:rPr>
          <w:rFonts w:ascii="Futura" w:hAnsi="Futura"/>
          <w:sz w:val="22"/>
          <w:szCs w:val="22"/>
        </w:rPr>
      </w:pPr>
    </w:p>
    <w:p w:rsidR="000A2331" w:rsidRPr="00014D88" w:rsidRDefault="000A2331" w:rsidP="00213748">
      <w:pPr>
        <w:autoSpaceDE w:val="0"/>
        <w:autoSpaceDN w:val="0"/>
        <w:adjustRightInd w:val="0"/>
        <w:jc w:val="both"/>
        <w:rPr>
          <w:rFonts w:ascii="Futura" w:eastAsiaTheme="minorHAnsi" w:hAnsi="Futura" w:cs="Univers-CondensedLight"/>
          <w:sz w:val="22"/>
          <w:szCs w:val="22"/>
        </w:rPr>
      </w:pPr>
      <w:r w:rsidRPr="00014D88">
        <w:rPr>
          <w:rFonts w:ascii="Futura" w:eastAsiaTheme="minorHAnsi" w:hAnsi="Futura" w:cs="Univers-CondensedLight"/>
          <w:sz w:val="22"/>
          <w:szCs w:val="22"/>
        </w:rPr>
        <w:t>To earn the CFA charter</w:t>
      </w:r>
      <w:r w:rsidR="00571FA2" w:rsidRPr="00014D88">
        <w:rPr>
          <w:rFonts w:ascii="Futura" w:eastAsiaTheme="minorHAnsi" w:hAnsi="Futura" w:cs="Univers-CondensedLight"/>
          <w:sz w:val="22"/>
          <w:szCs w:val="22"/>
        </w:rPr>
        <w:t>,</w:t>
      </w:r>
      <w:r w:rsidRPr="00014D88">
        <w:rPr>
          <w:rFonts w:ascii="Futura" w:eastAsiaTheme="minorHAnsi" w:hAnsi="Futura" w:cs="Univers-CondensedLight"/>
          <w:sz w:val="22"/>
          <w:szCs w:val="22"/>
        </w:rPr>
        <w:t xml:space="preserve"> candidates must have f</w:t>
      </w:r>
      <w:r w:rsidR="000E0F9F" w:rsidRPr="00014D88">
        <w:rPr>
          <w:rFonts w:ascii="Futura" w:eastAsiaTheme="minorHAnsi" w:hAnsi="Futura" w:cs="Univers-CondensedLight"/>
          <w:sz w:val="22"/>
          <w:szCs w:val="22"/>
        </w:rPr>
        <w:t>our</w:t>
      </w:r>
      <w:r w:rsidRPr="00014D88">
        <w:rPr>
          <w:rFonts w:ascii="Futura" w:eastAsiaTheme="minorHAnsi" w:hAnsi="Futura" w:cs="Univers-CondensedLight"/>
          <w:sz w:val="22"/>
          <w:szCs w:val="22"/>
        </w:rPr>
        <w:t xml:space="preserve"> years of qualified investment work experience</w:t>
      </w:r>
      <w:r w:rsidR="00D240F1" w:rsidRPr="00014D88">
        <w:rPr>
          <w:rFonts w:ascii="Futura" w:eastAsiaTheme="minorHAnsi" w:hAnsi="Futura" w:cs="Univers-CondensedLight"/>
          <w:sz w:val="22"/>
          <w:szCs w:val="22"/>
        </w:rPr>
        <w:t>;</w:t>
      </w:r>
      <w:r w:rsidRPr="00014D88">
        <w:rPr>
          <w:rFonts w:ascii="Futura" w:eastAsiaTheme="minorHAnsi" w:hAnsi="Futura" w:cs="Univers-CondensedLight"/>
          <w:sz w:val="22"/>
          <w:szCs w:val="22"/>
        </w:rPr>
        <w:t xml:space="preserve"> become a</w:t>
      </w:r>
      <w:r w:rsidR="00D240F1" w:rsidRPr="00014D88">
        <w:rPr>
          <w:rFonts w:ascii="Futura" w:eastAsiaTheme="minorHAnsi" w:hAnsi="Futura" w:cs="Univers-CondensedLight"/>
          <w:sz w:val="22"/>
          <w:szCs w:val="22"/>
        </w:rPr>
        <w:t xml:space="preserve"> member of CFA Institute, pledging</w:t>
      </w:r>
      <w:r w:rsidRPr="00014D88">
        <w:rPr>
          <w:rFonts w:ascii="Futura" w:eastAsiaTheme="minorHAnsi" w:hAnsi="Futura" w:cs="Univers-CondensedLight"/>
          <w:sz w:val="22"/>
          <w:szCs w:val="22"/>
        </w:rPr>
        <w:t xml:space="preserve"> to adhere to the CFA Institute Code of Ethics and Standards of Professi</w:t>
      </w:r>
      <w:r w:rsidR="00D240F1" w:rsidRPr="00014D88">
        <w:rPr>
          <w:rFonts w:ascii="Futura" w:eastAsiaTheme="minorHAnsi" w:hAnsi="Futura" w:cs="Univers-CondensedLight"/>
          <w:sz w:val="22"/>
          <w:szCs w:val="22"/>
        </w:rPr>
        <w:t>onal Conduct on an annual basis;</w:t>
      </w:r>
      <w:r w:rsidRPr="00014D88">
        <w:rPr>
          <w:rFonts w:ascii="Futura" w:eastAsiaTheme="minorHAnsi" w:hAnsi="Futura" w:cs="Univers-CondensedLight"/>
          <w:sz w:val="22"/>
          <w:szCs w:val="22"/>
        </w:rPr>
        <w:t xml:space="preserve"> apply for membership to a local CFA member society; and complete the CFA Program.  The CFA Program is </w:t>
      </w:r>
      <w:r w:rsidR="00D240F1" w:rsidRPr="00014D88">
        <w:rPr>
          <w:rFonts w:ascii="Futura" w:eastAsiaTheme="minorHAnsi" w:hAnsi="Futura" w:cs="Univers-CondensedLight"/>
          <w:sz w:val="22"/>
          <w:szCs w:val="22"/>
        </w:rPr>
        <w:t>a globally recognized, graduate-</w:t>
      </w:r>
      <w:r w:rsidRPr="00014D88">
        <w:rPr>
          <w:rFonts w:ascii="Futura" w:eastAsiaTheme="minorHAnsi" w:hAnsi="Futura" w:cs="Univers-CondensedLight"/>
          <w:sz w:val="22"/>
          <w:szCs w:val="22"/>
        </w:rPr>
        <w:t>level curriculum that provides candidates with a strong foundation of the real-world investment analysis and portfolio management skills.  It also emphasizes the highest ethical and professional standards.  The Program is organized into three levels, each culminating in a six-h</w:t>
      </w:r>
      <w:r w:rsidR="000E0F9F" w:rsidRPr="00014D88">
        <w:rPr>
          <w:rFonts w:ascii="Futura" w:eastAsiaTheme="minorHAnsi" w:hAnsi="Futura" w:cs="Univers-CondensedLight"/>
          <w:sz w:val="22"/>
          <w:szCs w:val="22"/>
        </w:rPr>
        <w:t>our</w:t>
      </w:r>
      <w:r w:rsidRPr="00014D88">
        <w:rPr>
          <w:rFonts w:ascii="Futura" w:eastAsiaTheme="minorHAnsi" w:hAnsi="Futura" w:cs="Univers-CondensedLight"/>
          <w:sz w:val="22"/>
          <w:szCs w:val="22"/>
        </w:rPr>
        <w:t xml:space="preserve"> exam. CFA Program candidates report dedicating in excess of 300 h</w:t>
      </w:r>
      <w:r w:rsidR="000E0F9F" w:rsidRPr="00014D88">
        <w:rPr>
          <w:rFonts w:ascii="Futura" w:eastAsiaTheme="minorHAnsi" w:hAnsi="Futura" w:cs="Univers-CondensedLight"/>
          <w:sz w:val="22"/>
          <w:szCs w:val="22"/>
        </w:rPr>
        <w:t>our</w:t>
      </w:r>
      <w:r w:rsidRPr="00014D88">
        <w:rPr>
          <w:rFonts w:ascii="Futura" w:eastAsiaTheme="minorHAnsi" w:hAnsi="Futura" w:cs="Univers-CondensedLight"/>
          <w:sz w:val="22"/>
          <w:szCs w:val="22"/>
        </w:rPr>
        <w:t>s of study per level.</w:t>
      </w:r>
    </w:p>
    <w:p w:rsidR="000A2331" w:rsidRPr="00014D88" w:rsidRDefault="000A2331" w:rsidP="00213748">
      <w:pPr>
        <w:jc w:val="both"/>
        <w:rPr>
          <w:rFonts w:ascii="Futura" w:hAnsi="Futura"/>
          <w:sz w:val="22"/>
          <w:szCs w:val="22"/>
        </w:rPr>
      </w:pPr>
    </w:p>
    <w:p w:rsidR="000A2331" w:rsidRPr="00014D88" w:rsidRDefault="000A2331" w:rsidP="00213748">
      <w:pPr>
        <w:jc w:val="both"/>
        <w:rPr>
          <w:rFonts w:ascii="Futura" w:hAnsi="Futura"/>
          <w:sz w:val="22"/>
          <w:szCs w:val="22"/>
          <w:u w:val="single"/>
        </w:rPr>
      </w:pPr>
      <w:r w:rsidRPr="00014D88">
        <w:rPr>
          <w:rFonts w:ascii="Futura" w:hAnsi="Futura"/>
          <w:sz w:val="22"/>
          <w:szCs w:val="22"/>
          <w:u w:val="single"/>
        </w:rPr>
        <w:t>Disciplinary Information</w:t>
      </w:r>
    </w:p>
    <w:p w:rsidR="00053A2B" w:rsidRPr="00014D88" w:rsidRDefault="00053A2B" w:rsidP="00213748">
      <w:pPr>
        <w:jc w:val="both"/>
        <w:rPr>
          <w:rFonts w:ascii="Futura" w:hAnsi="Futura"/>
          <w:sz w:val="22"/>
          <w:szCs w:val="22"/>
        </w:rPr>
      </w:pPr>
    </w:p>
    <w:p w:rsidR="000A2331" w:rsidRPr="00014D88" w:rsidRDefault="000A2331" w:rsidP="00213748">
      <w:pPr>
        <w:jc w:val="both"/>
        <w:rPr>
          <w:rFonts w:ascii="Futura" w:hAnsi="Futura"/>
          <w:sz w:val="22"/>
          <w:szCs w:val="22"/>
        </w:rPr>
      </w:pPr>
      <w:r w:rsidRPr="00014D88">
        <w:rPr>
          <w:rFonts w:ascii="Futura" w:hAnsi="Futura"/>
          <w:sz w:val="22"/>
          <w:szCs w:val="22"/>
        </w:rPr>
        <w:t>Mr. Bemis has</w:t>
      </w:r>
      <w:r w:rsidR="00651EDE" w:rsidRPr="00014D88">
        <w:rPr>
          <w:rFonts w:ascii="Futura" w:hAnsi="Futura"/>
          <w:sz w:val="22"/>
          <w:szCs w:val="22"/>
        </w:rPr>
        <w:t xml:space="preserve"> not </w:t>
      </w:r>
      <w:r w:rsidR="00D240F1" w:rsidRPr="00014D88">
        <w:rPr>
          <w:rFonts w:ascii="Futura" w:hAnsi="Futura"/>
          <w:sz w:val="22"/>
          <w:szCs w:val="22"/>
        </w:rPr>
        <w:t>been subject to any legal or disciplinary events.</w:t>
      </w:r>
    </w:p>
    <w:p w:rsidR="000A2331" w:rsidRPr="00014D88" w:rsidRDefault="000A2331" w:rsidP="00213748">
      <w:pPr>
        <w:jc w:val="both"/>
        <w:rPr>
          <w:rFonts w:ascii="Futura" w:hAnsi="Futura"/>
          <w:sz w:val="22"/>
          <w:szCs w:val="22"/>
        </w:rPr>
      </w:pPr>
    </w:p>
    <w:p w:rsidR="000A2331" w:rsidRPr="00014D88" w:rsidRDefault="000A2331" w:rsidP="00213748">
      <w:pPr>
        <w:jc w:val="both"/>
        <w:rPr>
          <w:rFonts w:ascii="Futura" w:hAnsi="Futura"/>
          <w:sz w:val="22"/>
          <w:szCs w:val="22"/>
          <w:u w:val="single"/>
        </w:rPr>
      </w:pPr>
      <w:r w:rsidRPr="00014D88">
        <w:rPr>
          <w:rFonts w:ascii="Futura" w:hAnsi="Futura"/>
          <w:sz w:val="22"/>
          <w:szCs w:val="22"/>
          <w:u w:val="single"/>
        </w:rPr>
        <w:t>Other Business Activities</w:t>
      </w:r>
    </w:p>
    <w:p w:rsidR="00053A2B" w:rsidRPr="00014D88" w:rsidRDefault="00053A2B" w:rsidP="00213748">
      <w:pPr>
        <w:jc w:val="both"/>
        <w:rPr>
          <w:rFonts w:ascii="Futura" w:hAnsi="Futura"/>
          <w:sz w:val="22"/>
          <w:szCs w:val="22"/>
        </w:rPr>
      </w:pPr>
    </w:p>
    <w:p w:rsidR="000A2331" w:rsidRPr="00014D88" w:rsidRDefault="000A2331" w:rsidP="00213748">
      <w:pPr>
        <w:jc w:val="both"/>
        <w:rPr>
          <w:rFonts w:ascii="Futura" w:hAnsi="Futura"/>
          <w:sz w:val="22"/>
          <w:szCs w:val="22"/>
        </w:rPr>
      </w:pPr>
      <w:r w:rsidRPr="00014D88">
        <w:rPr>
          <w:rFonts w:ascii="Futura" w:hAnsi="Futura"/>
          <w:sz w:val="22"/>
          <w:szCs w:val="22"/>
        </w:rPr>
        <w:t>Mr. Bemis is</w:t>
      </w:r>
      <w:r w:rsidR="00651EDE" w:rsidRPr="00014D88">
        <w:rPr>
          <w:rFonts w:ascii="Futura" w:hAnsi="Futura"/>
          <w:sz w:val="22"/>
          <w:szCs w:val="22"/>
        </w:rPr>
        <w:t xml:space="preserve"> not </w:t>
      </w:r>
      <w:r w:rsidRPr="00014D88">
        <w:rPr>
          <w:rFonts w:ascii="Futura" w:hAnsi="Futura"/>
          <w:sz w:val="22"/>
          <w:szCs w:val="22"/>
        </w:rPr>
        <w:t>actively engaged in any other investment-related business or occupation, or any other business activity that provides substantial compensation or involves substantial time.</w:t>
      </w:r>
    </w:p>
    <w:p w:rsidR="000A2331" w:rsidRPr="00014D88" w:rsidRDefault="000A2331" w:rsidP="00213748">
      <w:pPr>
        <w:jc w:val="both"/>
        <w:rPr>
          <w:rFonts w:ascii="Futura" w:hAnsi="Futura"/>
          <w:sz w:val="22"/>
          <w:szCs w:val="22"/>
        </w:rPr>
      </w:pPr>
    </w:p>
    <w:p w:rsidR="000A2331" w:rsidRPr="00014D88" w:rsidRDefault="000A2331" w:rsidP="00213748">
      <w:pPr>
        <w:jc w:val="both"/>
        <w:rPr>
          <w:rFonts w:ascii="Futura" w:hAnsi="Futura"/>
          <w:sz w:val="22"/>
          <w:szCs w:val="22"/>
          <w:u w:val="single"/>
        </w:rPr>
      </w:pPr>
      <w:r w:rsidRPr="00014D88">
        <w:rPr>
          <w:rFonts w:ascii="Futura" w:hAnsi="Futura"/>
          <w:sz w:val="22"/>
          <w:szCs w:val="22"/>
          <w:u w:val="single"/>
        </w:rPr>
        <w:t>Additional Compensation</w:t>
      </w:r>
    </w:p>
    <w:p w:rsidR="00053A2B" w:rsidRPr="00014D88" w:rsidRDefault="00053A2B" w:rsidP="00213748">
      <w:pPr>
        <w:jc w:val="both"/>
        <w:rPr>
          <w:rFonts w:ascii="Futura" w:hAnsi="Futura"/>
          <w:sz w:val="22"/>
          <w:szCs w:val="22"/>
        </w:rPr>
      </w:pPr>
    </w:p>
    <w:p w:rsidR="000A2331" w:rsidRPr="00014D88" w:rsidRDefault="000A2331" w:rsidP="00213748">
      <w:pPr>
        <w:jc w:val="both"/>
        <w:rPr>
          <w:rFonts w:ascii="Futura" w:hAnsi="Futura"/>
          <w:sz w:val="22"/>
          <w:szCs w:val="22"/>
        </w:rPr>
      </w:pPr>
      <w:r w:rsidRPr="00014D88">
        <w:rPr>
          <w:rFonts w:ascii="Futura" w:hAnsi="Futura"/>
          <w:sz w:val="22"/>
          <w:szCs w:val="22"/>
        </w:rPr>
        <w:t>Mr. Bemis does</w:t>
      </w:r>
      <w:r w:rsidR="00651EDE" w:rsidRPr="00014D88">
        <w:rPr>
          <w:rFonts w:ascii="Futura" w:hAnsi="Futura"/>
          <w:sz w:val="22"/>
          <w:szCs w:val="22"/>
        </w:rPr>
        <w:t xml:space="preserve"> not </w:t>
      </w:r>
      <w:r w:rsidRPr="00014D88">
        <w:rPr>
          <w:rFonts w:ascii="Futura" w:hAnsi="Futura"/>
          <w:sz w:val="22"/>
          <w:szCs w:val="22"/>
        </w:rPr>
        <w:t>receive any economic benefits from non-clients for providing advisory services.</w:t>
      </w:r>
    </w:p>
    <w:p w:rsidR="000A2331" w:rsidRPr="00014D88" w:rsidRDefault="000A2331" w:rsidP="00213748">
      <w:pPr>
        <w:jc w:val="both"/>
        <w:rPr>
          <w:rFonts w:ascii="Futura" w:hAnsi="Futura"/>
          <w:sz w:val="22"/>
          <w:szCs w:val="22"/>
        </w:rPr>
      </w:pPr>
    </w:p>
    <w:p w:rsidR="000A2331" w:rsidRPr="00014D88" w:rsidRDefault="000A2331" w:rsidP="00213748">
      <w:pPr>
        <w:jc w:val="both"/>
        <w:rPr>
          <w:rFonts w:ascii="Futura" w:hAnsi="Futura"/>
          <w:sz w:val="22"/>
          <w:szCs w:val="22"/>
          <w:u w:val="single"/>
        </w:rPr>
      </w:pPr>
      <w:r w:rsidRPr="00014D88">
        <w:rPr>
          <w:rFonts w:ascii="Futura" w:hAnsi="Futura"/>
          <w:sz w:val="22"/>
          <w:szCs w:val="22"/>
          <w:u w:val="single"/>
        </w:rPr>
        <w:t>Supervision</w:t>
      </w:r>
    </w:p>
    <w:p w:rsidR="00053A2B" w:rsidRPr="00014D88" w:rsidRDefault="00053A2B" w:rsidP="00213748">
      <w:pPr>
        <w:jc w:val="both"/>
        <w:rPr>
          <w:rFonts w:ascii="Futura" w:hAnsi="Futura"/>
          <w:sz w:val="22"/>
          <w:szCs w:val="22"/>
        </w:rPr>
      </w:pPr>
    </w:p>
    <w:p w:rsidR="000A2331" w:rsidRPr="00014D88" w:rsidRDefault="000A2331" w:rsidP="00213748">
      <w:pPr>
        <w:autoSpaceDE w:val="0"/>
        <w:autoSpaceDN w:val="0"/>
        <w:adjustRightInd w:val="0"/>
        <w:jc w:val="both"/>
        <w:rPr>
          <w:rFonts w:ascii="Futura" w:eastAsiaTheme="minorHAnsi" w:hAnsi="Futura" w:cs="Times-Roman"/>
          <w:sz w:val="22"/>
          <w:szCs w:val="22"/>
        </w:rPr>
      </w:pPr>
      <w:r w:rsidRPr="00014D88">
        <w:rPr>
          <w:rFonts w:ascii="Futura" w:eastAsiaTheme="minorHAnsi" w:hAnsi="Futura" w:cs="Times-Roman"/>
          <w:sz w:val="22"/>
          <w:szCs w:val="22"/>
        </w:rPr>
        <w:t xml:space="preserve">Mr. Bemis is </w:t>
      </w:r>
      <w:r w:rsidR="00D240F1" w:rsidRPr="00014D88">
        <w:rPr>
          <w:rFonts w:ascii="Futura" w:eastAsiaTheme="minorHAnsi" w:hAnsi="Futura" w:cs="Times-Roman"/>
          <w:sz w:val="22"/>
          <w:szCs w:val="22"/>
        </w:rPr>
        <w:t>a member of the Investment Committee</w:t>
      </w:r>
      <w:r w:rsidR="00571FA2" w:rsidRPr="00014D88">
        <w:rPr>
          <w:rFonts w:ascii="Futura" w:eastAsiaTheme="minorHAnsi" w:hAnsi="Futura" w:cs="Times-Roman"/>
          <w:sz w:val="22"/>
          <w:szCs w:val="22"/>
        </w:rPr>
        <w:t>,</w:t>
      </w:r>
      <w:r w:rsidRPr="00014D88">
        <w:rPr>
          <w:rFonts w:ascii="Futura" w:eastAsiaTheme="minorHAnsi" w:hAnsi="Futura" w:cs="Times-Roman"/>
          <w:sz w:val="22"/>
          <w:szCs w:val="22"/>
        </w:rPr>
        <w:t xml:space="preserve"> which </w:t>
      </w:r>
      <w:r w:rsidR="00D240F1" w:rsidRPr="00014D88">
        <w:rPr>
          <w:rFonts w:ascii="Futura" w:eastAsiaTheme="minorHAnsi" w:hAnsi="Futura" w:cs="Times-Roman"/>
          <w:sz w:val="22"/>
          <w:szCs w:val="22"/>
        </w:rPr>
        <w:t>meets monthly to review all accounts</w:t>
      </w:r>
      <w:r w:rsidRPr="00014D88">
        <w:rPr>
          <w:rFonts w:ascii="Futura" w:eastAsiaTheme="minorHAnsi" w:hAnsi="Futura" w:cs="Times-Roman"/>
          <w:sz w:val="22"/>
          <w:szCs w:val="22"/>
        </w:rPr>
        <w:t xml:space="preserve">.  </w:t>
      </w:r>
    </w:p>
    <w:p w:rsidR="00D240F1" w:rsidRPr="00014D88" w:rsidRDefault="00D240F1" w:rsidP="00213748">
      <w:pPr>
        <w:autoSpaceDE w:val="0"/>
        <w:autoSpaceDN w:val="0"/>
        <w:adjustRightInd w:val="0"/>
        <w:jc w:val="both"/>
        <w:rPr>
          <w:rFonts w:ascii="Futura" w:eastAsiaTheme="minorHAnsi" w:hAnsi="Futura" w:cs="Times-Roman"/>
          <w:sz w:val="22"/>
          <w:szCs w:val="22"/>
        </w:rPr>
      </w:pPr>
    </w:p>
    <w:p w:rsidR="00D240F1" w:rsidRPr="00014D88" w:rsidRDefault="000A2331" w:rsidP="00D240F1">
      <w:pPr>
        <w:autoSpaceDE w:val="0"/>
        <w:autoSpaceDN w:val="0"/>
        <w:adjustRightInd w:val="0"/>
        <w:jc w:val="both"/>
        <w:rPr>
          <w:rFonts w:ascii="Futura" w:eastAsiaTheme="minorHAnsi" w:hAnsi="Futura" w:cs="Times-Roman"/>
          <w:sz w:val="22"/>
          <w:szCs w:val="22"/>
        </w:rPr>
      </w:pPr>
      <w:r w:rsidRPr="00014D88">
        <w:rPr>
          <w:rFonts w:ascii="Futura" w:eastAsiaTheme="minorHAnsi" w:hAnsi="Futura" w:cs="Times-Roman"/>
          <w:sz w:val="22"/>
          <w:szCs w:val="22"/>
        </w:rPr>
        <w:t>Mr. Bemis is supervised by Richard Lederer, President and Chief Investment Officer, who can</w:t>
      </w:r>
      <w:r w:rsidR="0015788A" w:rsidRPr="00014D88">
        <w:rPr>
          <w:rFonts w:ascii="Futura" w:eastAsiaTheme="minorHAnsi" w:hAnsi="Futura" w:cs="Times-Roman"/>
          <w:sz w:val="22"/>
          <w:szCs w:val="22"/>
        </w:rPr>
        <w:t xml:space="preserve"> be </w:t>
      </w:r>
      <w:r w:rsidR="00E00123" w:rsidRPr="00014D88">
        <w:rPr>
          <w:rFonts w:ascii="Futura" w:eastAsiaTheme="minorHAnsi" w:hAnsi="Futura" w:cs="Times-Roman"/>
          <w:sz w:val="22"/>
          <w:szCs w:val="22"/>
        </w:rPr>
        <w:t>contacted</w:t>
      </w:r>
      <w:r w:rsidRPr="00014D88">
        <w:rPr>
          <w:rFonts w:ascii="Futura" w:eastAsiaTheme="minorHAnsi" w:hAnsi="Futura" w:cs="Times-Roman"/>
          <w:sz w:val="22"/>
          <w:szCs w:val="22"/>
        </w:rPr>
        <w:t xml:space="preserve"> at (562) 495-2350.</w:t>
      </w:r>
    </w:p>
    <w:p w:rsidR="00053A2B" w:rsidRPr="00014D88" w:rsidRDefault="00613295" w:rsidP="00D240F1">
      <w:pPr>
        <w:autoSpaceDE w:val="0"/>
        <w:autoSpaceDN w:val="0"/>
        <w:adjustRightInd w:val="0"/>
        <w:jc w:val="center"/>
        <w:rPr>
          <w:rFonts w:ascii="Futura" w:eastAsiaTheme="minorHAnsi" w:hAnsi="Futura" w:cs="Times-Roman"/>
          <w:sz w:val="22"/>
          <w:szCs w:val="22"/>
        </w:rPr>
      </w:pPr>
      <w:r w:rsidRPr="00014D88">
        <w:rPr>
          <w:rFonts w:ascii="Futura" w:hAnsi="Futura"/>
          <w:sz w:val="22"/>
          <w:szCs w:val="22"/>
        </w:rPr>
        <w:br w:type="page"/>
      </w:r>
      <w:r w:rsidR="00053A2B" w:rsidRPr="00014D88">
        <w:rPr>
          <w:rFonts w:ascii="Futura" w:hAnsi="Futura"/>
          <w:sz w:val="40"/>
          <w:szCs w:val="40"/>
        </w:rPr>
        <w:lastRenderedPageBreak/>
        <w:t xml:space="preserve">Nancy </w:t>
      </w:r>
      <w:r w:rsidR="00D240F1" w:rsidRPr="00014D88">
        <w:rPr>
          <w:rFonts w:ascii="Futura" w:hAnsi="Futura"/>
          <w:sz w:val="40"/>
          <w:szCs w:val="40"/>
        </w:rPr>
        <w:t xml:space="preserve">L. </w:t>
      </w:r>
      <w:r w:rsidR="00053A2B" w:rsidRPr="00014D88">
        <w:rPr>
          <w:rFonts w:ascii="Futura" w:hAnsi="Futura"/>
          <w:sz w:val="40"/>
          <w:szCs w:val="40"/>
        </w:rPr>
        <w:t>Bailey</w:t>
      </w:r>
    </w:p>
    <w:p w:rsidR="00053A2B" w:rsidRPr="00014D88" w:rsidRDefault="00053A2B" w:rsidP="00213748">
      <w:pPr>
        <w:jc w:val="both"/>
        <w:rPr>
          <w:rFonts w:ascii="Futura" w:hAnsi="Futura"/>
          <w:sz w:val="22"/>
          <w:szCs w:val="22"/>
        </w:rPr>
      </w:pPr>
    </w:p>
    <w:p w:rsidR="00053A2B" w:rsidRPr="00014D88" w:rsidRDefault="00053A2B" w:rsidP="00213748">
      <w:pPr>
        <w:jc w:val="both"/>
        <w:rPr>
          <w:rFonts w:ascii="Futura" w:hAnsi="Futura"/>
          <w:sz w:val="22"/>
          <w:szCs w:val="22"/>
          <w:u w:val="single"/>
        </w:rPr>
      </w:pPr>
      <w:r w:rsidRPr="00014D88">
        <w:rPr>
          <w:rFonts w:ascii="Futura" w:hAnsi="Futura"/>
          <w:sz w:val="22"/>
          <w:szCs w:val="22"/>
          <w:u w:val="single"/>
        </w:rPr>
        <w:t>Educational Background and Business Experience</w:t>
      </w:r>
    </w:p>
    <w:p w:rsidR="00613295" w:rsidRPr="00014D88" w:rsidRDefault="00613295" w:rsidP="00213748">
      <w:pPr>
        <w:jc w:val="both"/>
        <w:rPr>
          <w:rFonts w:ascii="Futura" w:hAnsi="Futura"/>
          <w:sz w:val="22"/>
          <w:szCs w:val="22"/>
        </w:rPr>
      </w:pPr>
    </w:p>
    <w:p w:rsidR="00D240F1" w:rsidRPr="00014D88" w:rsidRDefault="00053A2B" w:rsidP="00213748">
      <w:pPr>
        <w:jc w:val="both"/>
        <w:rPr>
          <w:rFonts w:ascii="Futura" w:hAnsi="Futura"/>
          <w:sz w:val="22"/>
          <w:szCs w:val="22"/>
        </w:rPr>
      </w:pPr>
      <w:r w:rsidRPr="00014D88">
        <w:rPr>
          <w:rFonts w:ascii="Futura" w:hAnsi="Futura"/>
          <w:sz w:val="22"/>
          <w:szCs w:val="22"/>
        </w:rPr>
        <w:t>Nancy</w:t>
      </w:r>
      <w:r w:rsidR="002563AE" w:rsidRPr="00014D88">
        <w:rPr>
          <w:rFonts w:ascii="Futura" w:hAnsi="Futura"/>
          <w:sz w:val="22"/>
          <w:szCs w:val="22"/>
        </w:rPr>
        <w:t xml:space="preserve"> </w:t>
      </w:r>
      <w:r w:rsidR="00D240F1" w:rsidRPr="00014D88">
        <w:rPr>
          <w:rFonts w:ascii="Futura" w:hAnsi="Futura"/>
          <w:sz w:val="22"/>
          <w:szCs w:val="22"/>
        </w:rPr>
        <w:t xml:space="preserve">L. </w:t>
      </w:r>
      <w:r w:rsidR="002563AE" w:rsidRPr="00014D88">
        <w:rPr>
          <w:rFonts w:ascii="Futura" w:hAnsi="Futura"/>
          <w:sz w:val="22"/>
          <w:szCs w:val="22"/>
        </w:rPr>
        <w:t xml:space="preserve">Bailey </w:t>
      </w:r>
      <w:r w:rsidRPr="00014D88">
        <w:rPr>
          <w:rFonts w:ascii="Futura" w:hAnsi="Futura"/>
          <w:sz w:val="22"/>
          <w:szCs w:val="22"/>
        </w:rPr>
        <w:t xml:space="preserve">(born 1949) </w:t>
      </w:r>
      <w:r w:rsidR="00D240F1" w:rsidRPr="00014D88">
        <w:rPr>
          <w:rFonts w:ascii="Futura" w:hAnsi="Futura"/>
          <w:sz w:val="22"/>
          <w:szCs w:val="22"/>
        </w:rPr>
        <w:t>is an Executive Assistant and Corporate Secretary.  She is in charge of operations, administration, and</w:t>
      </w:r>
      <w:r w:rsidR="00444582" w:rsidRPr="00014D88">
        <w:rPr>
          <w:rFonts w:ascii="Futura" w:hAnsi="Futura"/>
          <w:sz w:val="22"/>
          <w:szCs w:val="22"/>
        </w:rPr>
        <w:t xml:space="preserve"> client </w:t>
      </w:r>
      <w:r w:rsidR="00D240F1" w:rsidRPr="00014D88">
        <w:rPr>
          <w:rFonts w:ascii="Futura" w:hAnsi="Futura"/>
          <w:sz w:val="22"/>
          <w:szCs w:val="22"/>
        </w:rPr>
        <w:t>services</w:t>
      </w:r>
      <w:r w:rsidR="005960D0" w:rsidRPr="00014D88">
        <w:rPr>
          <w:rFonts w:ascii="Futura" w:hAnsi="Futura"/>
          <w:sz w:val="22"/>
          <w:szCs w:val="22"/>
        </w:rPr>
        <w:t>.  Ms. Bailey</w:t>
      </w:r>
      <w:r w:rsidR="00D240F1" w:rsidRPr="00014D88">
        <w:rPr>
          <w:rFonts w:ascii="Futura" w:hAnsi="Futura"/>
          <w:sz w:val="22"/>
          <w:szCs w:val="22"/>
        </w:rPr>
        <w:t xml:space="preserve"> has been with </w:t>
      </w:r>
      <w:r w:rsidR="005960D0" w:rsidRPr="00014D88">
        <w:rPr>
          <w:rFonts w:ascii="Futura" w:hAnsi="Futura"/>
          <w:sz w:val="22"/>
          <w:szCs w:val="22"/>
        </w:rPr>
        <w:t>Lederer &amp; Associates</w:t>
      </w:r>
      <w:r w:rsidR="00D240F1" w:rsidRPr="00014D88">
        <w:rPr>
          <w:rFonts w:ascii="Futura" w:hAnsi="Futura"/>
          <w:sz w:val="22"/>
          <w:szCs w:val="22"/>
        </w:rPr>
        <w:t xml:space="preserve"> since 1995.  </w:t>
      </w:r>
    </w:p>
    <w:p w:rsidR="00D240F1" w:rsidRPr="00014D88" w:rsidRDefault="00D240F1" w:rsidP="00213748">
      <w:pPr>
        <w:jc w:val="both"/>
        <w:rPr>
          <w:rFonts w:ascii="Futura" w:hAnsi="Futura"/>
          <w:sz w:val="22"/>
          <w:szCs w:val="22"/>
        </w:rPr>
      </w:pPr>
    </w:p>
    <w:p w:rsidR="002563AE" w:rsidRPr="00014D88" w:rsidRDefault="00D240F1" w:rsidP="00213748">
      <w:pPr>
        <w:jc w:val="both"/>
        <w:rPr>
          <w:rFonts w:ascii="Futura" w:hAnsi="Futura"/>
          <w:sz w:val="22"/>
          <w:szCs w:val="22"/>
        </w:rPr>
      </w:pPr>
      <w:r w:rsidRPr="00014D88">
        <w:rPr>
          <w:rFonts w:ascii="Futura" w:hAnsi="Futura"/>
          <w:sz w:val="22"/>
          <w:szCs w:val="22"/>
        </w:rPr>
        <w:t xml:space="preserve">Ms. Bailey </w:t>
      </w:r>
      <w:r w:rsidR="002563AE" w:rsidRPr="00014D88">
        <w:rPr>
          <w:rFonts w:ascii="Futura" w:hAnsi="Futura"/>
          <w:sz w:val="22"/>
          <w:szCs w:val="22"/>
        </w:rPr>
        <w:t xml:space="preserve">attended Brigham </w:t>
      </w:r>
      <w:r w:rsidR="001C5E6E" w:rsidRPr="00014D88">
        <w:rPr>
          <w:rFonts w:ascii="Futura" w:hAnsi="Futura"/>
          <w:sz w:val="22"/>
          <w:szCs w:val="22"/>
        </w:rPr>
        <w:t>You</w:t>
      </w:r>
      <w:r w:rsidR="002563AE" w:rsidRPr="00014D88">
        <w:rPr>
          <w:rFonts w:ascii="Futura" w:hAnsi="Futura"/>
          <w:sz w:val="22"/>
          <w:szCs w:val="22"/>
        </w:rPr>
        <w:t>ng University and subsequently</w:t>
      </w:r>
      <w:r w:rsidR="00F17BFE" w:rsidRPr="00014D88">
        <w:rPr>
          <w:rFonts w:ascii="Futura" w:hAnsi="Futura"/>
          <w:sz w:val="22"/>
          <w:szCs w:val="22"/>
        </w:rPr>
        <w:t xml:space="preserve"> was </w:t>
      </w:r>
      <w:r w:rsidR="002563AE" w:rsidRPr="00014D88">
        <w:rPr>
          <w:rFonts w:ascii="Futura" w:hAnsi="Futura"/>
          <w:sz w:val="22"/>
          <w:szCs w:val="22"/>
        </w:rPr>
        <w:t>the secretary to BYU</w:t>
      </w:r>
      <w:r w:rsidR="00213748" w:rsidRPr="00014D88">
        <w:rPr>
          <w:rFonts w:ascii="Futura" w:hAnsi="Futura"/>
          <w:sz w:val="22"/>
          <w:szCs w:val="22"/>
        </w:rPr>
        <w:t>'</w:t>
      </w:r>
      <w:r w:rsidR="002563AE" w:rsidRPr="00014D88">
        <w:rPr>
          <w:rFonts w:ascii="Futura" w:hAnsi="Futura"/>
          <w:sz w:val="22"/>
          <w:szCs w:val="22"/>
        </w:rPr>
        <w:t xml:space="preserve">s Vice President and General Counsel.  </w:t>
      </w:r>
    </w:p>
    <w:p w:rsidR="002563AE" w:rsidRPr="00014D88" w:rsidRDefault="002563AE" w:rsidP="00213748">
      <w:pPr>
        <w:jc w:val="both"/>
        <w:rPr>
          <w:rFonts w:ascii="Futura" w:hAnsi="Futura"/>
          <w:sz w:val="22"/>
          <w:szCs w:val="22"/>
        </w:rPr>
      </w:pPr>
    </w:p>
    <w:p w:rsidR="002563AE" w:rsidRPr="00014D88" w:rsidRDefault="002563AE" w:rsidP="00213748">
      <w:pPr>
        <w:jc w:val="both"/>
        <w:rPr>
          <w:rFonts w:ascii="Futura" w:hAnsi="Futura"/>
          <w:sz w:val="22"/>
          <w:szCs w:val="22"/>
          <w:u w:val="single"/>
        </w:rPr>
      </w:pPr>
      <w:r w:rsidRPr="00014D88">
        <w:rPr>
          <w:rFonts w:ascii="Futura" w:hAnsi="Futura"/>
          <w:sz w:val="22"/>
          <w:szCs w:val="22"/>
          <w:u w:val="single"/>
        </w:rPr>
        <w:t>Disciplinary Information</w:t>
      </w:r>
    </w:p>
    <w:p w:rsidR="00053A2B" w:rsidRPr="00014D88" w:rsidRDefault="00053A2B" w:rsidP="00213748">
      <w:pPr>
        <w:jc w:val="both"/>
        <w:rPr>
          <w:rFonts w:ascii="Futura" w:hAnsi="Futura"/>
          <w:sz w:val="22"/>
          <w:szCs w:val="22"/>
        </w:rPr>
      </w:pPr>
    </w:p>
    <w:p w:rsidR="000D7B5A" w:rsidRPr="00014D88" w:rsidRDefault="00053A2B" w:rsidP="00213748">
      <w:pPr>
        <w:jc w:val="both"/>
        <w:rPr>
          <w:rFonts w:ascii="Futura" w:hAnsi="Futura"/>
          <w:sz w:val="22"/>
          <w:szCs w:val="22"/>
        </w:rPr>
      </w:pPr>
      <w:r w:rsidRPr="00014D88">
        <w:rPr>
          <w:rFonts w:ascii="Futura" w:hAnsi="Futura"/>
          <w:sz w:val="22"/>
          <w:szCs w:val="22"/>
        </w:rPr>
        <w:t>Ms. Bailey has</w:t>
      </w:r>
      <w:r w:rsidR="00651EDE" w:rsidRPr="00014D88">
        <w:rPr>
          <w:rFonts w:ascii="Futura" w:hAnsi="Futura"/>
          <w:sz w:val="22"/>
          <w:szCs w:val="22"/>
        </w:rPr>
        <w:t xml:space="preserve"> not </w:t>
      </w:r>
      <w:r w:rsidR="00D240F1" w:rsidRPr="00014D88">
        <w:rPr>
          <w:rFonts w:ascii="Futura" w:hAnsi="Futura"/>
          <w:sz w:val="22"/>
          <w:szCs w:val="22"/>
        </w:rPr>
        <w:t>been subject to any legal or disciplinary events</w:t>
      </w:r>
      <w:r w:rsidRPr="00014D88">
        <w:rPr>
          <w:rFonts w:ascii="Futura" w:hAnsi="Futura"/>
          <w:sz w:val="22"/>
          <w:szCs w:val="22"/>
        </w:rPr>
        <w:t>.</w:t>
      </w:r>
    </w:p>
    <w:p w:rsidR="000D7B5A" w:rsidRPr="00014D88" w:rsidRDefault="000D7B5A" w:rsidP="00213748">
      <w:pPr>
        <w:jc w:val="both"/>
        <w:rPr>
          <w:rFonts w:ascii="Futura" w:hAnsi="Futura"/>
          <w:sz w:val="22"/>
          <w:szCs w:val="22"/>
        </w:rPr>
      </w:pPr>
    </w:p>
    <w:p w:rsidR="00053A2B" w:rsidRPr="00014D88" w:rsidRDefault="00053A2B" w:rsidP="00213748">
      <w:pPr>
        <w:pStyle w:val="PlainText"/>
        <w:jc w:val="both"/>
        <w:rPr>
          <w:rFonts w:ascii="Futura" w:hAnsi="Futura"/>
          <w:u w:val="single"/>
        </w:rPr>
      </w:pPr>
      <w:r w:rsidRPr="00014D88">
        <w:rPr>
          <w:rFonts w:ascii="Futura" w:hAnsi="Futura"/>
          <w:u w:val="single"/>
        </w:rPr>
        <w:t>Other Business Activities</w:t>
      </w:r>
    </w:p>
    <w:p w:rsidR="00053A2B" w:rsidRPr="00014D88" w:rsidRDefault="00053A2B" w:rsidP="00213748">
      <w:pPr>
        <w:pStyle w:val="PlainText"/>
        <w:jc w:val="both"/>
        <w:rPr>
          <w:rFonts w:ascii="Futura" w:hAnsi="Futura"/>
        </w:rPr>
      </w:pPr>
    </w:p>
    <w:p w:rsidR="00053A2B" w:rsidRPr="00014D88" w:rsidRDefault="00053A2B" w:rsidP="00213748">
      <w:pPr>
        <w:pStyle w:val="PlainText"/>
        <w:jc w:val="both"/>
        <w:rPr>
          <w:rFonts w:ascii="Futura" w:hAnsi="Futura"/>
        </w:rPr>
      </w:pPr>
      <w:r w:rsidRPr="00014D88">
        <w:rPr>
          <w:rFonts w:ascii="Futura" w:hAnsi="Futura"/>
        </w:rPr>
        <w:t>Ms. Bailey is</w:t>
      </w:r>
      <w:r w:rsidR="00651EDE" w:rsidRPr="00014D88">
        <w:rPr>
          <w:rFonts w:ascii="Futura" w:hAnsi="Futura"/>
        </w:rPr>
        <w:t xml:space="preserve"> not </w:t>
      </w:r>
      <w:r w:rsidRPr="00014D88">
        <w:rPr>
          <w:rFonts w:ascii="Futura" w:hAnsi="Futura"/>
        </w:rPr>
        <w:t>actively engaged in any other investment-related business or occupation, or any other business activity that provides substantial compensation or involves substantial time.</w:t>
      </w:r>
    </w:p>
    <w:p w:rsidR="00053A2B" w:rsidRPr="00014D88" w:rsidRDefault="00053A2B" w:rsidP="00213748">
      <w:pPr>
        <w:pStyle w:val="PlainText"/>
        <w:jc w:val="both"/>
        <w:rPr>
          <w:rFonts w:ascii="Futura" w:hAnsi="Futura"/>
        </w:rPr>
      </w:pPr>
    </w:p>
    <w:p w:rsidR="00053A2B" w:rsidRPr="00014D88" w:rsidRDefault="00053A2B" w:rsidP="00213748">
      <w:pPr>
        <w:pStyle w:val="PlainText"/>
        <w:jc w:val="both"/>
        <w:rPr>
          <w:rFonts w:ascii="Futura" w:hAnsi="Futura"/>
          <w:u w:val="single"/>
        </w:rPr>
      </w:pPr>
      <w:r w:rsidRPr="00014D88">
        <w:rPr>
          <w:rFonts w:ascii="Futura" w:hAnsi="Futura"/>
          <w:u w:val="single"/>
        </w:rPr>
        <w:t>Additional Compensation</w:t>
      </w:r>
    </w:p>
    <w:p w:rsidR="00053A2B" w:rsidRPr="00014D88" w:rsidRDefault="00053A2B" w:rsidP="00213748">
      <w:pPr>
        <w:pStyle w:val="PlainText"/>
        <w:jc w:val="both"/>
        <w:rPr>
          <w:rFonts w:ascii="Futura" w:hAnsi="Futura"/>
        </w:rPr>
      </w:pPr>
    </w:p>
    <w:p w:rsidR="00053A2B" w:rsidRPr="00014D88" w:rsidRDefault="00053A2B" w:rsidP="00213748">
      <w:pPr>
        <w:pStyle w:val="PlainText"/>
        <w:jc w:val="both"/>
        <w:rPr>
          <w:rFonts w:ascii="Futura" w:hAnsi="Futura"/>
        </w:rPr>
      </w:pPr>
      <w:r w:rsidRPr="00014D88">
        <w:rPr>
          <w:rFonts w:ascii="Futura" w:hAnsi="Futura"/>
        </w:rPr>
        <w:t>Ms. Bailey does</w:t>
      </w:r>
      <w:r w:rsidR="00651EDE" w:rsidRPr="00014D88">
        <w:rPr>
          <w:rFonts w:ascii="Futura" w:hAnsi="Futura"/>
        </w:rPr>
        <w:t xml:space="preserve"> not </w:t>
      </w:r>
      <w:r w:rsidRPr="00014D88">
        <w:rPr>
          <w:rFonts w:ascii="Futura" w:hAnsi="Futura"/>
        </w:rPr>
        <w:t>receive any economic benefits from non-clients for providing advisory services.</w:t>
      </w:r>
    </w:p>
    <w:p w:rsidR="000D7B5A" w:rsidRPr="00014D88" w:rsidRDefault="000D7B5A" w:rsidP="00213748">
      <w:pPr>
        <w:jc w:val="both"/>
        <w:rPr>
          <w:rFonts w:ascii="Futura" w:hAnsi="Futura"/>
          <w:sz w:val="22"/>
          <w:szCs w:val="22"/>
        </w:rPr>
      </w:pPr>
    </w:p>
    <w:p w:rsidR="002563AE" w:rsidRPr="00014D88" w:rsidRDefault="002563AE" w:rsidP="00213748">
      <w:pPr>
        <w:jc w:val="both"/>
        <w:rPr>
          <w:rFonts w:ascii="Futura" w:hAnsi="Futura"/>
          <w:sz w:val="22"/>
          <w:szCs w:val="22"/>
          <w:u w:val="single"/>
        </w:rPr>
      </w:pPr>
      <w:r w:rsidRPr="00014D88">
        <w:rPr>
          <w:rFonts w:ascii="Futura" w:hAnsi="Futura"/>
          <w:sz w:val="22"/>
          <w:szCs w:val="22"/>
          <w:u w:val="single"/>
        </w:rPr>
        <w:t>Supervision</w:t>
      </w:r>
    </w:p>
    <w:p w:rsidR="00053A2B" w:rsidRPr="00014D88" w:rsidRDefault="00053A2B" w:rsidP="00213748">
      <w:pPr>
        <w:jc w:val="both"/>
        <w:rPr>
          <w:rFonts w:ascii="Futura" w:hAnsi="Futura"/>
          <w:sz w:val="22"/>
          <w:szCs w:val="22"/>
        </w:rPr>
      </w:pPr>
    </w:p>
    <w:p w:rsidR="002563AE" w:rsidRPr="002B2E6F" w:rsidRDefault="002563AE" w:rsidP="00213748">
      <w:pPr>
        <w:autoSpaceDE w:val="0"/>
        <w:autoSpaceDN w:val="0"/>
        <w:adjustRightInd w:val="0"/>
        <w:jc w:val="both"/>
        <w:rPr>
          <w:rFonts w:ascii="Futura" w:eastAsiaTheme="minorHAnsi" w:hAnsi="Futura" w:cs="Times-Roman"/>
          <w:sz w:val="22"/>
          <w:szCs w:val="22"/>
        </w:rPr>
      </w:pPr>
      <w:r w:rsidRPr="00014D88">
        <w:rPr>
          <w:rFonts w:ascii="Futura" w:eastAsiaTheme="minorHAnsi" w:hAnsi="Futura" w:cs="Times-Roman"/>
          <w:sz w:val="22"/>
          <w:szCs w:val="22"/>
        </w:rPr>
        <w:t>Ms. Ba</w:t>
      </w:r>
      <w:r w:rsidR="00D240F1" w:rsidRPr="00014D88">
        <w:rPr>
          <w:rFonts w:ascii="Futura" w:eastAsiaTheme="minorHAnsi" w:hAnsi="Futura" w:cs="Times-Roman"/>
          <w:sz w:val="22"/>
          <w:szCs w:val="22"/>
        </w:rPr>
        <w:t>iley is supervised by Richard</w:t>
      </w:r>
      <w:r w:rsidRPr="00014D88">
        <w:rPr>
          <w:rFonts w:ascii="Futura" w:eastAsiaTheme="minorHAnsi" w:hAnsi="Futura" w:cs="Times-Roman"/>
          <w:sz w:val="22"/>
          <w:szCs w:val="22"/>
        </w:rPr>
        <w:t xml:space="preserve"> Lederer, President and Chief Investment Officer, who can</w:t>
      </w:r>
      <w:r w:rsidR="0015788A" w:rsidRPr="00014D88">
        <w:rPr>
          <w:rFonts w:ascii="Futura" w:eastAsiaTheme="minorHAnsi" w:hAnsi="Futura" w:cs="Times-Roman"/>
          <w:sz w:val="22"/>
          <w:szCs w:val="22"/>
        </w:rPr>
        <w:t xml:space="preserve"> be </w:t>
      </w:r>
      <w:r w:rsidR="00E00123" w:rsidRPr="00014D88">
        <w:rPr>
          <w:rFonts w:ascii="Futura" w:eastAsiaTheme="minorHAnsi" w:hAnsi="Futura" w:cs="Times-Roman"/>
          <w:sz w:val="22"/>
          <w:szCs w:val="22"/>
        </w:rPr>
        <w:t>contacted</w:t>
      </w:r>
      <w:r w:rsidRPr="00014D88">
        <w:rPr>
          <w:rFonts w:ascii="Futura" w:eastAsiaTheme="minorHAnsi" w:hAnsi="Futura" w:cs="Times-Roman"/>
          <w:sz w:val="22"/>
          <w:szCs w:val="22"/>
        </w:rPr>
        <w:t xml:space="preserve"> at (562) 495-2350.</w:t>
      </w:r>
    </w:p>
    <w:p w:rsidR="002563AE" w:rsidRPr="002B2E6F" w:rsidRDefault="002563AE" w:rsidP="00213748">
      <w:pPr>
        <w:autoSpaceDE w:val="0"/>
        <w:autoSpaceDN w:val="0"/>
        <w:adjustRightInd w:val="0"/>
        <w:jc w:val="both"/>
        <w:rPr>
          <w:rFonts w:ascii="Futura" w:eastAsiaTheme="minorHAnsi" w:hAnsi="Futura" w:cs="Times-Roman"/>
          <w:sz w:val="22"/>
          <w:szCs w:val="22"/>
        </w:rPr>
      </w:pPr>
    </w:p>
    <w:p w:rsidR="002563AE" w:rsidRPr="002B2E6F" w:rsidRDefault="002563AE" w:rsidP="00213748">
      <w:pPr>
        <w:autoSpaceDE w:val="0"/>
        <w:autoSpaceDN w:val="0"/>
        <w:adjustRightInd w:val="0"/>
        <w:jc w:val="both"/>
        <w:rPr>
          <w:rFonts w:ascii="Futura" w:eastAsiaTheme="minorHAnsi" w:hAnsi="Futura" w:cs="Times-Roman"/>
          <w:sz w:val="22"/>
          <w:szCs w:val="22"/>
        </w:rPr>
      </w:pPr>
    </w:p>
    <w:p w:rsidR="002563AE" w:rsidRPr="002B2E6F" w:rsidRDefault="002563AE" w:rsidP="00213748">
      <w:pPr>
        <w:autoSpaceDE w:val="0"/>
        <w:autoSpaceDN w:val="0"/>
        <w:adjustRightInd w:val="0"/>
        <w:jc w:val="both"/>
        <w:rPr>
          <w:rFonts w:ascii="Futura" w:eastAsiaTheme="minorHAnsi" w:hAnsi="Futura" w:cs="Times-Roman"/>
          <w:sz w:val="22"/>
          <w:szCs w:val="22"/>
        </w:rPr>
      </w:pPr>
    </w:p>
    <w:p w:rsidR="002563AE" w:rsidRPr="002B2E6F" w:rsidRDefault="002563AE" w:rsidP="00213748">
      <w:pPr>
        <w:jc w:val="both"/>
        <w:rPr>
          <w:rFonts w:ascii="Futura" w:hAnsi="Futura"/>
          <w:sz w:val="22"/>
        </w:rPr>
      </w:pPr>
    </w:p>
    <w:p w:rsidR="002563AE" w:rsidRPr="002B2E6F" w:rsidRDefault="002563AE" w:rsidP="00213748">
      <w:pPr>
        <w:autoSpaceDE w:val="0"/>
        <w:autoSpaceDN w:val="0"/>
        <w:adjustRightInd w:val="0"/>
        <w:jc w:val="both"/>
        <w:rPr>
          <w:rFonts w:ascii="Futura" w:eastAsiaTheme="minorHAnsi" w:hAnsi="Futura" w:cs="Times-Roman"/>
          <w:sz w:val="22"/>
          <w:szCs w:val="22"/>
        </w:rPr>
      </w:pPr>
    </w:p>
    <w:p w:rsidR="002563AE" w:rsidRPr="002B2E6F" w:rsidRDefault="002563AE" w:rsidP="00213748">
      <w:pPr>
        <w:jc w:val="both"/>
        <w:rPr>
          <w:rFonts w:ascii="Futura" w:hAnsi="Futura"/>
          <w:sz w:val="22"/>
          <w:szCs w:val="22"/>
        </w:rPr>
      </w:pPr>
    </w:p>
    <w:sectPr w:rsidR="002563AE" w:rsidRPr="002B2E6F" w:rsidSect="008355DD">
      <w:headerReference w:type="default" r:id="rId12"/>
      <w:footerReference w:type="default" r:id="rId13"/>
      <w:pgSz w:w="12240" w:h="15840"/>
      <w:pgMar w:top="2160" w:right="1440" w:bottom="1440" w:left="1440" w:header="720" w:footer="720" w:gutter="0"/>
      <w:pgBorders w:offsetFrom="page">
        <w:top w:val="single" w:sz="12" w:space="24" w:color="511327"/>
        <w:left w:val="single" w:sz="12" w:space="24" w:color="511327"/>
        <w:bottom w:val="single" w:sz="12" w:space="24" w:color="511327"/>
        <w:right w:val="single" w:sz="12" w:space="24" w:color="511327"/>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9A" w:rsidRDefault="00B2059A" w:rsidP="00FE593F">
      <w:r>
        <w:separator/>
      </w:r>
    </w:p>
  </w:endnote>
  <w:endnote w:type="continuationSeparator" w:id="0">
    <w:p w:rsidR="00B2059A" w:rsidRDefault="00B2059A" w:rsidP="00FE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panose1 w:val="02000603030000020003"/>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Univers-Condensed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133437"/>
      <w:docPartObj>
        <w:docPartGallery w:val="Page Numbers (Bottom of Page)"/>
        <w:docPartUnique/>
      </w:docPartObj>
    </w:sdtPr>
    <w:sdtEndPr>
      <w:rPr>
        <w:noProof/>
      </w:rPr>
    </w:sdtEndPr>
    <w:sdtContent>
      <w:p w:rsidR="0064429A" w:rsidRDefault="0064429A">
        <w:pPr>
          <w:pStyle w:val="Footer"/>
          <w:jc w:val="right"/>
        </w:pPr>
        <w:r>
          <w:fldChar w:fldCharType="begin"/>
        </w:r>
        <w:r>
          <w:instrText xml:space="preserve"> PAGE   \* MERGEFORMAT </w:instrText>
        </w:r>
        <w:r>
          <w:fldChar w:fldCharType="separate"/>
        </w:r>
        <w:r w:rsidR="00843019">
          <w:rPr>
            <w:noProof/>
          </w:rPr>
          <w:t>23</w:t>
        </w:r>
        <w:r>
          <w:rPr>
            <w:noProof/>
          </w:rPr>
          <w:fldChar w:fldCharType="end"/>
        </w:r>
      </w:p>
    </w:sdtContent>
  </w:sdt>
  <w:p w:rsidR="0064429A" w:rsidRDefault="0064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9A" w:rsidRDefault="00B2059A" w:rsidP="00FE593F">
      <w:r>
        <w:separator/>
      </w:r>
    </w:p>
  </w:footnote>
  <w:footnote w:type="continuationSeparator" w:id="0">
    <w:p w:rsidR="00B2059A" w:rsidRDefault="00B2059A" w:rsidP="00FE5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9A" w:rsidRDefault="0064429A" w:rsidP="00FE593F">
    <w:pPr>
      <w:pStyle w:val="Header"/>
      <w:tabs>
        <w:tab w:val="clear" w:pos="4680"/>
        <w:tab w:val="clear" w:pos="9360"/>
        <w:tab w:val="left" w:pos="2655"/>
      </w:tabs>
    </w:pPr>
    <w:r>
      <w:rPr>
        <w:noProof/>
      </w:rPr>
      <w:drawing>
        <wp:anchor distT="0" distB="0" distL="114300" distR="114300" simplePos="0" relativeHeight="251658240" behindDoc="0" locked="0" layoutInCell="1" allowOverlap="1" wp14:anchorId="51BBA3B7" wp14:editId="268478D4">
          <wp:simplePos x="0" y="0"/>
          <wp:positionH relativeFrom="column">
            <wp:posOffset>-533400</wp:posOffset>
          </wp:positionH>
          <wp:positionV relativeFrom="paragraph">
            <wp:posOffset>-238125</wp:posOffset>
          </wp:positionV>
          <wp:extent cx="2743200" cy="914400"/>
          <wp:effectExtent l="0" t="0" r="0" b="0"/>
          <wp:wrapNone/>
          <wp:docPr id="1" name="Picture 1" descr="logo PrintMasters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intMasters white 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29A" w:rsidRDefault="00644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4AC2"/>
    <w:multiLevelType w:val="singleLevel"/>
    <w:tmpl w:val="E6747AFE"/>
    <w:lvl w:ilvl="0">
      <w:start w:val="1"/>
      <w:numFmt w:val="upperLetter"/>
      <w:pStyle w:val="Heading1"/>
      <w:lvlText w:val="%1."/>
      <w:lvlJc w:val="left"/>
      <w:pPr>
        <w:tabs>
          <w:tab w:val="num" w:pos="720"/>
        </w:tabs>
        <w:ind w:left="720" w:hanging="720"/>
      </w:pPr>
    </w:lvl>
  </w:abstractNum>
  <w:abstractNum w:abstractNumId="1">
    <w:nsid w:val="2B587D90"/>
    <w:multiLevelType w:val="hybridMultilevel"/>
    <w:tmpl w:val="9A1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806E3"/>
    <w:multiLevelType w:val="hybridMultilevel"/>
    <w:tmpl w:val="6986B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F0BE0"/>
    <w:multiLevelType w:val="hybridMultilevel"/>
    <w:tmpl w:val="7E02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3F"/>
    <w:rsid w:val="000024D9"/>
    <w:rsid w:val="0000484A"/>
    <w:rsid w:val="000147B9"/>
    <w:rsid w:val="00014D88"/>
    <w:rsid w:val="00020355"/>
    <w:rsid w:val="00027814"/>
    <w:rsid w:val="00044D55"/>
    <w:rsid w:val="00053A2B"/>
    <w:rsid w:val="00056612"/>
    <w:rsid w:val="00056C56"/>
    <w:rsid w:val="00065EE6"/>
    <w:rsid w:val="00083B5D"/>
    <w:rsid w:val="00090C49"/>
    <w:rsid w:val="000A2331"/>
    <w:rsid w:val="000A7583"/>
    <w:rsid w:val="000D17B7"/>
    <w:rsid w:val="000D5FED"/>
    <w:rsid w:val="000D7B5A"/>
    <w:rsid w:val="000E0F9F"/>
    <w:rsid w:val="00111848"/>
    <w:rsid w:val="00114263"/>
    <w:rsid w:val="00116296"/>
    <w:rsid w:val="00143898"/>
    <w:rsid w:val="00151ADF"/>
    <w:rsid w:val="0015788A"/>
    <w:rsid w:val="001B0C76"/>
    <w:rsid w:val="001B7E0D"/>
    <w:rsid w:val="001C5E6E"/>
    <w:rsid w:val="001D0E4A"/>
    <w:rsid w:val="001D62CF"/>
    <w:rsid w:val="001D702B"/>
    <w:rsid w:val="00203AFA"/>
    <w:rsid w:val="00207998"/>
    <w:rsid w:val="0021134C"/>
    <w:rsid w:val="00213748"/>
    <w:rsid w:val="00245310"/>
    <w:rsid w:val="00250B75"/>
    <w:rsid w:val="002563AE"/>
    <w:rsid w:val="002B2E6F"/>
    <w:rsid w:val="002B2EBC"/>
    <w:rsid w:val="002B35C1"/>
    <w:rsid w:val="002B62FB"/>
    <w:rsid w:val="002B67FB"/>
    <w:rsid w:val="002C5B22"/>
    <w:rsid w:val="002C61F2"/>
    <w:rsid w:val="002C7701"/>
    <w:rsid w:val="002D0695"/>
    <w:rsid w:val="002D0B31"/>
    <w:rsid w:val="002D64A2"/>
    <w:rsid w:val="00322A05"/>
    <w:rsid w:val="00361D9F"/>
    <w:rsid w:val="00370297"/>
    <w:rsid w:val="00377109"/>
    <w:rsid w:val="003C0744"/>
    <w:rsid w:val="003E25A5"/>
    <w:rsid w:val="00400A64"/>
    <w:rsid w:val="004033D5"/>
    <w:rsid w:val="00407D4D"/>
    <w:rsid w:val="00430389"/>
    <w:rsid w:val="00431CCA"/>
    <w:rsid w:val="00442CC1"/>
    <w:rsid w:val="00442F86"/>
    <w:rsid w:val="00444582"/>
    <w:rsid w:val="00447491"/>
    <w:rsid w:val="0045529C"/>
    <w:rsid w:val="0046049E"/>
    <w:rsid w:val="004862FF"/>
    <w:rsid w:val="00496C08"/>
    <w:rsid w:val="004B0C1F"/>
    <w:rsid w:val="004B0FD0"/>
    <w:rsid w:val="004B2D04"/>
    <w:rsid w:val="0050205C"/>
    <w:rsid w:val="00514776"/>
    <w:rsid w:val="0052243D"/>
    <w:rsid w:val="00534C0C"/>
    <w:rsid w:val="00541F33"/>
    <w:rsid w:val="00571FA2"/>
    <w:rsid w:val="00582B74"/>
    <w:rsid w:val="0058586C"/>
    <w:rsid w:val="005925DC"/>
    <w:rsid w:val="00595209"/>
    <w:rsid w:val="005960D0"/>
    <w:rsid w:val="00596550"/>
    <w:rsid w:val="005B6963"/>
    <w:rsid w:val="005D4899"/>
    <w:rsid w:val="005E118C"/>
    <w:rsid w:val="005E6C03"/>
    <w:rsid w:val="00613295"/>
    <w:rsid w:val="006177A2"/>
    <w:rsid w:val="00624AE5"/>
    <w:rsid w:val="00624F9B"/>
    <w:rsid w:val="006350EE"/>
    <w:rsid w:val="0064312F"/>
    <w:rsid w:val="0064400E"/>
    <w:rsid w:val="0064429A"/>
    <w:rsid w:val="00651EDE"/>
    <w:rsid w:val="00652281"/>
    <w:rsid w:val="00692FD5"/>
    <w:rsid w:val="0069320A"/>
    <w:rsid w:val="006A392C"/>
    <w:rsid w:val="006A7D6F"/>
    <w:rsid w:val="006C0227"/>
    <w:rsid w:val="006C090F"/>
    <w:rsid w:val="006F0FE5"/>
    <w:rsid w:val="00704A8C"/>
    <w:rsid w:val="00720693"/>
    <w:rsid w:val="00755A5C"/>
    <w:rsid w:val="00757539"/>
    <w:rsid w:val="00767DE3"/>
    <w:rsid w:val="00782D18"/>
    <w:rsid w:val="007945CF"/>
    <w:rsid w:val="007A3C66"/>
    <w:rsid w:val="007C0C29"/>
    <w:rsid w:val="007D3CAE"/>
    <w:rsid w:val="007D61EB"/>
    <w:rsid w:val="007E0115"/>
    <w:rsid w:val="007F7249"/>
    <w:rsid w:val="007F7848"/>
    <w:rsid w:val="00806978"/>
    <w:rsid w:val="00811D4D"/>
    <w:rsid w:val="00814BB1"/>
    <w:rsid w:val="00821BCC"/>
    <w:rsid w:val="00834199"/>
    <w:rsid w:val="008345E8"/>
    <w:rsid w:val="008355DD"/>
    <w:rsid w:val="00843019"/>
    <w:rsid w:val="0084507F"/>
    <w:rsid w:val="00850FDB"/>
    <w:rsid w:val="00860254"/>
    <w:rsid w:val="0087112E"/>
    <w:rsid w:val="008826F0"/>
    <w:rsid w:val="008A6D01"/>
    <w:rsid w:val="008C7CE2"/>
    <w:rsid w:val="008D3A23"/>
    <w:rsid w:val="008F131B"/>
    <w:rsid w:val="00903817"/>
    <w:rsid w:val="0090429F"/>
    <w:rsid w:val="009155F8"/>
    <w:rsid w:val="00924761"/>
    <w:rsid w:val="009333C4"/>
    <w:rsid w:val="00935756"/>
    <w:rsid w:val="0094417C"/>
    <w:rsid w:val="00946EB5"/>
    <w:rsid w:val="00950D05"/>
    <w:rsid w:val="00951266"/>
    <w:rsid w:val="00954E3A"/>
    <w:rsid w:val="00970269"/>
    <w:rsid w:val="0097576C"/>
    <w:rsid w:val="0097595B"/>
    <w:rsid w:val="009918B3"/>
    <w:rsid w:val="00994368"/>
    <w:rsid w:val="009949C8"/>
    <w:rsid w:val="00996683"/>
    <w:rsid w:val="009B08F1"/>
    <w:rsid w:val="009C5D91"/>
    <w:rsid w:val="009D142C"/>
    <w:rsid w:val="009E446B"/>
    <w:rsid w:val="009E74BB"/>
    <w:rsid w:val="00A04489"/>
    <w:rsid w:val="00A12C39"/>
    <w:rsid w:val="00A40D96"/>
    <w:rsid w:val="00A42ADC"/>
    <w:rsid w:val="00A610E2"/>
    <w:rsid w:val="00A64808"/>
    <w:rsid w:val="00A72668"/>
    <w:rsid w:val="00A77378"/>
    <w:rsid w:val="00A82520"/>
    <w:rsid w:val="00AB6514"/>
    <w:rsid w:val="00AB6E18"/>
    <w:rsid w:val="00AD5B87"/>
    <w:rsid w:val="00AE243B"/>
    <w:rsid w:val="00AF0104"/>
    <w:rsid w:val="00AF73BC"/>
    <w:rsid w:val="00B105FB"/>
    <w:rsid w:val="00B2059A"/>
    <w:rsid w:val="00B355D8"/>
    <w:rsid w:val="00B416DA"/>
    <w:rsid w:val="00B417E5"/>
    <w:rsid w:val="00B4793A"/>
    <w:rsid w:val="00B5095F"/>
    <w:rsid w:val="00B55C01"/>
    <w:rsid w:val="00B76565"/>
    <w:rsid w:val="00B77DB5"/>
    <w:rsid w:val="00B82DB3"/>
    <w:rsid w:val="00B90692"/>
    <w:rsid w:val="00BA2879"/>
    <w:rsid w:val="00BA55E3"/>
    <w:rsid w:val="00BA6405"/>
    <w:rsid w:val="00BC1015"/>
    <w:rsid w:val="00BD1B06"/>
    <w:rsid w:val="00BE5901"/>
    <w:rsid w:val="00BF72D8"/>
    <w:rsid w:val="00C01A0B"/>
    <w:rsid w:val="00C05528"/>
    <w:rsid w:val="00C33787"/>
    <w:rsid w:val="00C352C1"/>
    <w:rsid w:val="00C61810"/>
    <w:rsid w:val="00C67E0B"/>
    <w:rsid w:val="00C87F69"/>
    <w:rsid w:val="00CD11B7"/>
    <w:rsid w:val="00CF4AFB"/>
    <w:rsid w:val="00D04E8E"/>
    <w:rsid w:val="00D05188"/>
    <w:rsid w:val="00D065E5"/>
    <w:rsid w:val="00D240F1"/>
    <w:rsid w:val="00D423AB"/>
    <w:rsid w:val="00D43C3C"/>
    <w:rsid w:val="00D5745B"/>
    <w:rsid w:val="00D77DFD"/>
    <w:rsid w:val="00D8033A"/>
    <w:rsid w:val="00DA25FF"/>
    <w:rsid w:val="00DA3FF6"/>
    <w:rsid w:val="00DB7633"/>
    <w:rsid w:val="00DC3A14"/>
    <w:rsid w:val="00DC4C6A"/>
    <w:rsid w:val="00E00123"/>
    <w:rsid w:val="00E1063B"/>
    <w:rsid w:val="00E2427F"/>
    <w:rsid w:val="00E320C1"/>
    <w:rsid w:val="00E42797"/>
    <w:rsid w:val="00E63F2E"/>
    <w:rsid w:val="00E750FA"/>
    <w:rsid w:val="00E752FB"/>
    <w:rsid w:val="00E80597"/>
    <w:rsid w:val="00E91CDB"/>
    <w:rsid w:val="00E963B5"/>
    <w:rsid w:val="00EA0F5D"/>
    <w:rsid w:val="00EA4581"/>
    <w:rsid w:val="00EA5418"/>
    <w:rsid w:val="00EC0D8D"/>
    <w:rsid w:val="00EC1FC3"/>
    <w:rsid w:val="00F0497B"/>
    <w:rsid w:val="00F067B1"/>
    <w:rsid w:val="00F17BFE"/>
    <w:rsid w:val="00F361F8"/>
    <w:rsid w:val="00F4117F"/>
    <w:rsid w:val="00F4202A"/>
    <w:rsid w:val="00F77E43"/>
    <w:rsid w:val="00F856C1"/>
    <w:rsid w:val="00FA50D4"/>
    <w:rsid w:val="00FC1B63"/>
    <w:rsid w:val="00FC25B7"/>
    <w:rsid w:val="00FC4B07"/>
    <w:rsid w:val="00FD362F"/>
    <w:rsid w:val="00FE5491"/>
    <w:rsid w:val="00FE593F"/>
    <w:rsid w:val="00FF5CF4"/>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91A20-C583-471A-BF36-EC7D9188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w:eastAsia="Times New Roman" w:hAnsi="Futura"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3F"/>
    <w:rPr>
      <w:rFonts w:ascii="Times New Roman" w:hAnsi="Times New Roman"/>
      <w:sz w:val="24"/>
      <w:szCs w:val="24"/>
    </w:rPr>
  </w:style>
  <w:style w:type="paragraph" w:styleId="Heading1">
    <w:name w:val="heading 1"/>
    <w:basedOn w:val="Normal"/>
    <w:next w:val="Normal"/>
    <w:link w:val="Heading1Char"/>
    <w:qFormat/>
    <w:rsid w:val="002D64A2"/>
    <w:pPr>
      <w:keepNext/>
      <w:numPr>
        <w:numId w:val="3"/>
      </w:numP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3F"/>
    <w:pPr>
      <w:tabs>
        <w:tab w:val="center" w:pos="4680"/>
        <w:tab w:val="right" w:pos="9360"/>
      </w:tabs>
    </w:pPr>
    <w:rPr>
      <w:rFonts w:ascii="Futura" w:hAnsi="Futura"/>
      <w:sz w:val="22"/>
      <w:szCs w:val="20"/>
    </w:rPr>
  </w:style>
  <w:style w:type="character" w:customStyle="1" w:styleId="HeaderChar">
    <w:name w:val="Header Char"/>
    <w:basedOn w:val="DefaultParagraphFont"/>
    <w:link w:val="Header"/>
    <w:uiPriority w:val="99"/>
    <w:rsid w:val="00FE593F"/>
  </w:style>
  <w:style w:type="paragraph" w:styleId="Footer">
    <w:name w:val="footer"/>
    <w:basedOn w:val="Normal"/>
    <w:link w:val="FooterChar"/>
    <w:uiPriority w:val="99"/>
    <w:unhideWhenUsed/>
    <w:rsid w:val="00FE593F"/>
    <w:pPr>
      <w:tabs>
        <w:tab w:val="center" w:pos="4680"/>
        <w:tab w:val="right" w:pos="9360"/>
      </w:tabs>
    </w:pPr>
    <w:rPr>
      <w:rFonts w:ascii="Futura" w:hAnsi="Futura"/>
      <w:sz w:val="22"/>
      <w:szCs w:val="20"/>
    </w:rPr>
  </w:style>
  <w:style w:type="character" w:customStyle="1" w:styleId="FooterChar">
    <w:name w:val="Footer Char"/>
    <w:basedOn w:val="DefaultParagraphFont"/>
    <w:link w:val="Footer"/>
    <w:uiPriority w:val="99"/>
    <w:rsid w:val="00FE593F"/>
  </w:style>
  <w:style w:type="paragraph" w:styleId="BalloonText">
    <w:name w:val="Balloon Text"/>
    <w:basedOn w:val="Normal"/>
    <w:link w:val="BalloonTextChar"/>
    <w:uiPriority w:val="99"/>
    <w:semiHidden/>
    <w:unhideWhenUsed/>
    <w:rsid w:val="00FE593F"/>
    <w:rPr>
      <w:rFonts w:ascii="Tahoma" w:hAnsi="Tahoma" w:cs="Tahoma"/>
      <w:sz w:val="16"/>
      <w:szCs w:val="16"/>
    </w:rPr>
  </w:style>
  <w:style w:type="character" w:customStyle="1" w:styleId="BalloonTextChar">
    <w:name w:val="Balloon Text Char"/>
    <w:basedOn w:val="DefaultParagraphFont"/>
    <w:link w:val="BalloonText"/>
    <w:uiPriority w:val="99"/>
    <w:semiHidden/>
    <w:rsid w:val="00FE593F"/>
    <w:rPr>
      <w:rFonts w:ascii="Tahoma" w:hAnsi="Tahoma" w:cs="Tahoma"/>
      <w:sz w:val="16"/>
      <w:szCs w:val="16"/>
    </w:rPr>
  </w:style>
  <w:style w:type="character" w:styleId="Hyperlink">
    <w:name w:val="Hyperlink"/>
    <w:rsid w:val="00FE593F"/>
    <w:rPr>
      <w:color w:val="0000FF"/>
      <w:u w:val="single"/>
    </w:rPr>
  </w:style>
  <w:style w:type="character" w:styleId="PlaceholderText">
    <w:name w:val="Placeholder Text"/>
    <w:basedOn w:val="DefaultParagraphFont"/>
    <w:uiPriority w:val="99"/>
    <w:semiHidden/>
    <w:rsid w:val="008826F0"/>
    <w:rPr>
      <w:color w:val="808080"/>
    </w:rPr>
  </w:style>
  <w:style w:type="paragraph" w:styleId="ListParagraph">
    <w:name w:val="List Paragraph"/>
    <w:basedOn w:val="Normal"/>
    <w:uiPriority w:val="34"/>
    <w:qFormat/>
    <w:rsid w:val="0021134C"/>
    <w:pPr>
      <w:spacing w:after="200" w:line="276" w:lineRule="auto"/>
      <w:ind w:left="720"/>
      <w:contextualSpacing/>
    </w:pPr>
    <w:rPr>
      <w:rFonts w:eastAsia="Calibri"/>
      <w:szCs w:val="22"/>
    </w:rPr>
  </w:style>
  <w:style w:type="character" w:customStyle="1" w:styleId="apple-style-span">
    <w:name w:val="apple-style-span"/>
    <w:basedOn w:val="DefaultParagraphFont"/>
    <w:rsid w:val="009918B3"/>
  </w:style>
  <w:style w:type="paragraph" w:styleId="BodyText">
    <w:name w:val="Body Text"/>
    <w:basedOn w:val="Normal"/>
    <w:link w:val="BodyTextChar"/>
    <w:rsid w:val="00DA3FF6"/>
    <w:pPr>
      <w:jc w:val="both"/>
    </w:pPr>
    <w:rPr>
      <w:sz w:val="22"/>
      <w:szCs w:val="20"/>
    </w:rPr>
  </w:style>
  <w:style w:type="character" w:customStyle="1" w:styleId="BodyTextChar">
    <w:name w:val="Body Text Char"/>
    <w:basedOn w:val="DefaultParagraphFont"/>
    <w:link w:val="BodyText"/>
    <w:rsid w:val="00DA3FF6"/>
    <w:rPr>
      <w:rFonts w:ascii="Times New Roman" w:hAnsi="Times New Roman"/>
    </w:rPr>
  </w:style>
  <w:style w:type="character" w:customStyle="1" w:styleId="Heading1Char">
    <w:name w:val="Heading 1 Char"/>
    <w:basedOn w:val="DefaultParagraphFont"/>
    <w:link w:val="Heading1"/>
    <w:rsid w:val="002D64A2"/>
    <w:rPr>
      <w:rFonts w:ascii="Arial" w:hAnsi="Arial"/>
      <w:b/>
      <w:sz w:val="24"/>
    </w:rPr>
  </w:style>
  <w:style w:type="paragraph" w:styleId="PlainText">
    <w:name w:val="Plain Text"/>
    <w:basedOn w:val="Normal"/>
    <w:link w:val="PlainTextChar"/>
    <w:uiPriority w:val="99"/>
    <w:semiHidden/>
    <w:unhideWhenUsed/>
    <w:rsid w:val="00B7656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76565"/>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9568">
      <w:bodyDiv w:val="1"/>
      <w:marLeft w:val="0"/>
      <w:marRight w:val="0"/>
      <w:marTop w:val="0"/>
      <w:marBottom w:val="0"/>
      <w:divBdr>
        <w:top w:val="none" w:sz="0" w:space="0" w:color="auto"/>
        <w:left w:val="none" w:sz="0" w:space="0" w:color="auto"/>
        <w:bottom w:val="none" w:sz="0" w:space="0" w:color="auto"/>
        <w:right w:val="none" w:sz="0" w:space="0" w:color="auto"/>
      </w:divBdr>
    </w:div>
    <w:div w:id="414713499">
      <w:bodyDiv w:val="1"/>
      <w:marLeft w:val="0"/>
      <w:marRight w:val="0"/>
      <w:marTop w:val="0"/>
      <w:marBottom w:val="0"/>
      <w:divBdr>
        <w:top w:val="none" w:sz="0" w:space="0" w:color="auto"/>
        <w:left w:val="none" w:sz="0" w:space="0" w:color="auto"/>
        <w:bottom w:val="none" w:sz="0" w:space="0" w:color="auto"/>
        <w:right w:val="none" w:sz="0" w:space="0" w:color="auto"/>
      </w:divBdr>
    </w:div>
    <w:div w:id="515659843">
      <w:bodyDiv w:val="1"/>
      <w:marLeft w:val="0"/>
      <w:marRight w:val="0"/>
      <w:marTop w:val="0"/>
      <w:marBottom w:val="0"/>
      <w:divBdr>
        <w:top w:val="none" w:sz="0" w:space="0" w:color="auto"/>
        <w:left w:val="none" w:sz="0" w:space="0" w:color="auto"/>
        <w:bottom w:val="none" w:sz="0" w:space="0" w:color="auto"/>
        <w:right w:val="none" w:sz="0" w:space="0" w:color="auto"/>
      </w:divBdr>
    </w:div>
    <w:div w:id="627515712">
      <w:bodyDiv w:val="1"/>
      <w:marLeft w:val="0"/>
      <w:marRight w:val="0"/>
      <w:marTop w:val="0"/>
      <w:marBottom w:val="0"/>
      <w:divBdr>
        <w:top w:val="none" w:sz="0" w:space="0" w:color="auto"/>
        <w:left w:val="none" w:sz="0" w:space="0" w:color="auto"/>
        <w:bottom w:val="none" w:sz="0" w:space="0" w:color="auto"/>
        <w:right w:val="none" w:sz="0" w:space="0" w:color="auto"/>
      </w:divBdr>
    </w:div>
    <w:div w:id="677001496">
      <w:bodyDiv w:val="1"/>
      <w:marLeft w:val="0"/>
      <w:marRight w:val="0"/>
      <w:marTop w:val="0"/>
      <w:marBottom w:val="0"/>
      <w:divBdr>
        <w:top w:val="none" w:sz="0" w:space="0" w:color="auto"/>
        <w:left w:val="none" w:sz="0" w:space="0" w:color="auto"/>
        <w:bottom w:val="none" w:sz="0" w:space="0" w:color="auto"/>
        <w:right w:val="none" w:sz="0" w:space="0" w:color="auto"/>
      </w:divBdr>
    </w:div>
    <w:div w:id="892539144">
      <w:bodyDiv w:val="1"/>
      <w:marLeft w:val="0"/>
      <w:marRight w:val="0"/>
      <w:marTop w:val="0"/>
      <w:marBottom w:val="0"/>
      <w:divBdr>
        <w:top w:val="none" w:sz="0" w:space="0" w:color="auto"/>
        <w:left w:val="none" w:sz="0" w:space="0" w:color="auto"/>
        <w:bottom w:val="none" w:sz="0" w:space="0" w:color="auto"/>
        <w:right w:val="none" w:sz="0" w:space="0" w:color="auto"/>
      </w:divBdr>
    </w:div>
    <w:div w:id="901789189">
      <w:bodyDiv w:val="1"/>
      <w:marLeft w:val="0"/>
      <w:marRight w:val="0"/>
      <w:marTop w:val="0"/>
      <w:marBottom w:val="0"/>
      <w:divBdr>
        <w:top w:val="none" w:sz="0" w:space="0" w:color="auto"/>
        <w:left w:val="none" w:sz="0" w:space="0" w:color="auto"/>
        <w:bottom w:val="none" w:sz="0" w:space="0" w:color="auto"/>
        <w:right w:val="none" w:sz="0" w:space="0" w:color="auto"/>
      </w:divBdr>
    </w:div>
    <w:div w:id="1072049091">
      <w:bodyDiv w:val="1"/>
      <w:marLeft w:val="0"/>
      <w:marRight w:val="0"/>
      <w:marTop w:val="0"/>
      <w:marBottom w:val="0"/>
      <w:divBdr>
        <w:top w:val="none" w:sz="0" w:space="0" w:color="auto"/>
        <w:left w:val="none" w:sz="0" w:space="0" w:color="auto"/>
        <w:bottom w:val="none" w:sz="0" w:space="0" w:color="auto"/>
        <w:right w:val="none" w:sz="0" w:space="0" w:color="auto"/>
      </w:divBdr>
    </w:div>
    <w:div w:id="1170297294">
      <w:bodyDiv w:val="1"/>
      <w:marLeft w:val="0"/>
      <w:marRight w:val="0"/>
      <w:marTop w:val="0"/>
      <w:marBottom w:val="0"/>
      <w:divBdr>
        <w:top w:val="none" w:sz="0" w:space="0" w:color="auto"/>
        <w:left w:val="none" w:sz="0" w:space="0" w:color="auto"/>
        <w:bottom w:val="none" w:sz="0" w:space="0" w:color="auto"/>
        <w:right w:val="none" w:sz="0" w:space="0" w:color="auto"/>
      </w:divBdr>
    </w:div>
    <w:div w:id="1208645298">
      <w:bodyDiv w:val="1"/>
      <w:marLeft w:val="0"/>
      <w:marRight w:val="0"/>
      <w:marTop w:val="0"/>
      <w:marBottom w:val="0"/>
      <w:divBdr>
        <w:top w:val="none" w:sz="0" w:space="0" w:color="auto"/>
        <w:left w:val="none" w:sz="0" w:space="0" w:color="auto"/>
        <w:bottom w:val="none" w:sz="0" w:space="0" w:color="auto"/>
        <w:right w:val="none" w:sz="0" w:space="0" w:color="auto"/>
      </w:divBdr>
    </w:div>
    <w:div w:id="1307276618">
      <w:bodyDiv w:val="1"/>
      <w:marLeft w:val="0"/>
      <w:marRight w:val="0"/>
      <w:marTop w:val="0"/>
      <w:marBottom w:val="0"/>
      <w:divBdr>
        <w:top w:val="none" w:sz="0" w:space="0" w:color="auto"/>
        <w:left w:val="none" w:sz="0" w:space="0" w:color="auto"/>
        <w:bottom w:val="none" w:sz="0" w:space="0" w:color="auto"/>
        <w:right w:val="none" w:sz="0" w:space="0" w:color="auto"/>
      </w:divBdr>
    </w:div>
    <w:div w:id="1463697457">
      <w:bodyDiv w:val="1"/>
      <w:marLeft w:val="0"/>
      <w:marRight w:val="0"/>
      <w:marTop w:val="0"/>
      <w:marBottom w:val="0"/>
      <w:divBdr>
        <w:top w:val="none" w:sz="0" w:space="0" w:color="auto"/>
        <w:left w:val="none" w:sz="0" w:space="0" w:color="auto"/>
        <w:bottom w:val="none" w:sz="0" w:space="0" w:color="auto"/>
        <w:right w:val="none" w:sz="0" w:space="0" w:color="auto"/>
      </w:divBdr>
    </w:div>
    <w:div w:id="1637487358">
      <w:bodyDiv w:val="1"/>
      <w:marLeft w:val="0"/>
      <w:marRight w:val="0"/>
      <w:marTop w:val="0"/>
      <w:marBottom w:val="0"/>
      <w:divBdr>
        <w:top w:val="none" w:sz="0" w:space="0" w:color="auto"/>
        <w:left w:val="none" w:sz="0" w:space="0" w:color="auto"/>
        <w:bottom w:val="none" w:sz="0" w:space="0" w:color="auto"/>
        <w:right w:val="none" w:sz="0" w:space="0" w:color="auto"/>
      </w:divBdr>
    </w:div>
    <w:div w:id="1663972085">
      <w:bodyDiv w:val="1"/>
      <w:marLeft w:val="0"/>
      <w:marRight w:val="0"/>
      <w:marTop w:val="0"/>
      <w:marBottom w:val="0"/>
      <w:divBdr>
        <w:top w:val="none" w:sz="0" w:space="0" w:color="auto"/>
        <w:left w:val="none" w:sz="0" w:space="0" w:color="auto"/>
        <w:bottom w:val="none" w:sz="0" w:space="0" w:color="auto"/>
        <w:right w:val="none" w:sz="0" w:space="0" w:color="auto"/>
      </w:divBdr>
    </w:div>
    <w:div w:id="1841508712">
      <w:bodyDiv w:val="1"/>
      <w:marLeft w:val="0"/>
      <w:marRight w:val="0"/>
      <w:marTop w:val="0"/>
      <w:marBottom w:val="0"/>
      <w:divBdr>
        <w:top w:val="none" w:sz="0" w:space="0" w:color="auto"/>
        <w:left w:val="none" w:sz="0" w:space="0" w:color="auto"/>
        <w:bottom w:val="none" w:sz="0" w:space="0" w:color="auto"/>
        <w:right w:val="none" w:sz="0" w:space="0" w:color="auto"/>
      </w:divBdr>
    </w:div>
    <w:div w:id="1896040727">
      <w:bodyDiv w:val="1"/>
      <w:marLeft w:val="0"/>
      <w:marRight w:val="0"/>
      <w:marTop w:val="0"/>
      <w:marBottom w:val="0"/>
      <w:divBdr>
        <w:top w:val="none" w:sz="0" w:space="0" w:color="auto"/>
        <w:left w:val="none" w:sz="0" w:space="0" w:color="auto"/>
        <w:bottom w:val="none" w:sz="0" w:space="0" w:color="auto"/>
        <w:right w:val="none" w:sz="0" w:space="0" w:color="auto"/>
      </w:divBdr>
    </w:div>
    <w:div w:id="19022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erer-associate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derer-associat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derer-associates.com" TargetMode="External"/><Relationship Id="rId4" Type="http://schemas.openxmlformats.org/officeDocument/2006/relationships/settings" Target="settings.xml"/><Relationship Id="rId9" Type="http://schemas.openxmlformats.org/officeDocument/2006/relationships/hyperlink" Target="http://www.adviserinfo.se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D245-20BF-4ECF-A1CF-4481E658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Brian</cp:lastModifiedBy>
  <cp:revision>3</cp:revision>
  <cp:lastPrinted>2012-12-13T19:20:00Z</cp:lastPrinted>
  <dcterms:created xsi:type="dcterms:W3CDTF">2013-06-20T15:38:00Z</dcterms:created>
  <dcterms:modified xsi:type="dcterms:W3CDTF">2013-06-20T15:40:00Z</dcterms:modified>
</cp:coreProperties>
</file>